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sz w:val="22"/>
          <w:szCs w:val="22"/>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Title"/>
        <w:rPr>
          <w:color w:val="0000ff"/>
        </w:rPr>
      </w:pPr>
      <w:bookmarkStart w:colFirst="0" w:colLast="0" w:name="_pf641m4rtvag" w:id="0"/>
      <w:bookmarkEnd w:id="0"/>
      <w:r w:rsidDel="00000000" w:rsidR="00000000" w:rsidRPr="00000000">
        <w:rPr>
          <w:color w:val="0000ff"/>
          <w:rtl w:val="0"/>
        </w:rPr>
        <w:t xml:space="preserve">Example Group Service Selection Worksheet</w:t>
      </w:r>
    </w:p>
    <w:p w:rsidR="00000000" w:rsidDel="00000000" w:rsidP="00000000" w:rsidRDefault="00000000" w:rsidRPr="00000000" w14:paraId="0000000E">
      <w:pPr>
        <w:rPr/>
      </w:pPr>
      <w:r w:rsidDel="00000000" w:rsidR="00000000" w:rsidRPr="00000000">
        <w:rPr>
          <w:color w:val="0000ff"/>
          <w:rtl w:val="0"/>
        </w:rPr>
        <w:t xml:space="preserve">This document is an example of how the Group Service Selection Worksheet might be completed by a typical group practice which has 21 clinical staff members, including 2 prescribers, and 4 administrative staff members (total 25 staff members.)</w:t>
      </w:r>
      <w:r w:rsidDel="00000000" w:rsidR="00000000" w:rsidRPr="00000000">
        <w:rPr>
          <w:rtl w:val="0"/>
        </w:rPr>
      </w:r>
    </w:p>
    <w:p w:rsidR="00000000" w:rsidDel="00000000" w:rsidP="00000000" w:rsidRDefault="00000000" w:rsidRPr="00000000" w14:paraId="0000000F">
      <w:pPr>
        <w:pStyle w:val="Heading1"/>
        <w:rPr/>
      </w:pPr>
      <w:bookmarkStart w:colFirst="0" w:colLast="0" w:name="_bxqdqelrz46u" w:id="1"/>
      <w:bookmarkEnd w:id="1"/>
      <w:r w:rsidDel="00000000" w:rsidR="00000000" w:rsidRPr="00000000">
        <w:rPr>
          <w:rtl w:val="0"/>
        </w:rPr>
        <w:t xml:space="preserve">Services Recipe Function List</w:t>
      </w:r>
    </w:p>
    <w:tbl>
      <w:tblPr>
        <w:tblStyle w:val="Table1"/>
        <w:tblW w:w="91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70"/>
        <w:gridCol w:w="2970"/>
        <w:tblGridChange w:id="0">
          <w:tblGrid>
            <w:gridCol w:w="3165"/>
            <w:gridCol w:w="2970"/>
            <w:gridCol w:w="2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My Favorite Practice Management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Billing (if not done by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Clinicians will use discretion to decide which clients may need/benefit from using conventional texting (as opposed to the secure messaging through client portal.) In such cases, the clinician will offer the Request for Nonsecure Communications process to the client.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Reception team will talk to clients about downloading the mobile app before their first session. Clinicians will follow up on that if the client hasn’t downloaded it but wants to text with their clinician.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Google Workspace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Clinicians will use discretion to decide which clients may need/benefit from using conventional email (as opposed to secure messaging through client portal in My Favorite Practice Management System.) In such cases, the clinician will offer the Request for Nonsecure Communications process to the client.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My Favorite Practice Management System + Hushmail for Healthcare (backup for non-clients)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Admin team has secure email service through Hushmail to utilize when a need for sending high sensitivity PHI outside of client portal of My Favorite Practice Management System arises.</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When providing superbills and records releases to clients, we do so through the client portal in My Favorite Practice Management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Appointment 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t xml:space="preserve">My Favorite Practice Management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Client Self-Scheduling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My Favorite Practice Management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My Favorite Practice Management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My Favorite Practice Management System for clinical calendar, Acuity Scheduling for wellness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The clinical calendar in My Favorite Practice Management System is also synchronized to Google Calendar as a backup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t xml:space="preserve">My Favorite Practice Management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My Favorite Practice Management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Contact Form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Google Workspace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Google Workspace (Meet), My Favorite Practice Management System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Google Workspace (Meet), My Favorite Practice Management System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My Favorite Practice Management System for backup only accommodates 2 clients for groups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E-Prescribing</w:t>
            </w:r>
          </w:p>
        </w:tc>
        <w:tc>
          <w:tcP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ChARM</w:t>
            </w:r>
          </w:p>
        </w:tc>
        <w:tc>
          <w:tcP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For 2 prescribers on staff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Google Workspace (Docs +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Internal Team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Google Workspace (Chat +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WordPress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Ziply Business Fiber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Team members also use personal cellular data and may use home Internet connections according to the Home Office Internet Policy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TunnelBear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Provided only to clinical staff. Admin staff’s only BYOD registered devices are mobile phones with data connection, VPN not needed for admins as they will only use data or connect to trusted WiFi on mobile phones.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LastPass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LastPass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LastPass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Cloud Data Backup</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color w:val="ffffff"/>
              </w:rPr>
            </w:pPr>
            <w:r w:rsidDel="00000000" w:rsidR="00000000" w:rsidRPr="00000000">
              <w:rPr>
                <w:color w:val="ffffff"/>
                <w:rtl w:val="0"/>
              </w:rPr>
              <w:t xml:space="preserve">All data is on online services which perform their own backups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CRM ( Customer Relationship Manager)</w:t>
            </w:r>
          </w:p>
        </w:tc>
        <w:tc>
          <w:tcP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Keap</w:t>
            </w:r>
          </w:p>
        </w:tc>
        <w:tc>
          <w:tcP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Email/Marketing Newsletter (e.g. MailChimp, Constant Contact, Keap)</w:t>
            </w:r>
          </w:p>
        </w:tc>
        <w:tc>
          <w:tcP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Keap</w:t>
            </w:r>
          </w:p>
        </w:tc>
        <w:tc>
          <w:tcP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Ensure clients on Newsletter list opt-in (no auto opt-in) to receiving Newsletter and that Request for Nonsecure Communication related to Newsletter sends has been obtained, per presentation by Eric Strom, JD PhD LMHC on email marketing and HIPAA. (It is pay-what-you-can, so it is accessible to all: </w:t>
            </w:r>
            <w:hyperlink r:id="rId8">
              <w:r w:rsidDel="00000000" w:rsidR="00000000" w:rsidRPr="00000000">
                <w:rPr>
                  <w:color w:val="1155cc"/>
                  <w:u w:val="single"/>
                  <w:rtl w:val="0"/>
                </w:rPr>
                <w:t xml:space="preserve">https://personcenteredtech.com/product/jun2020conf-practcare-wholetrack/</w:t>
              </w:r>
            </w:hyperlink>
            <w:r w:rsidDel="00000000" w:rsidR="00000000" w:rsidRPr="00000000">
              <w:rPr>
                <w:rtl w:val="0"/>
              </w:rPr>
              <w:t xml:space="preserve">)</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Psychology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Accounting (if not done by workforce)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r>
    </w:tbl>
    <w:p w:rsidR="00000000" w:rsidDel="00000000" w:rsidP="00000000" w:rsidRDefault="00000000" w:rsidRPr="00000000" w14:paraId="00000084">
      <w:pPr>
        <w:pStyle w:val="Heading2"/>
        <w:rPr/>
      </w:pPr>
      <w:bookmarkStart w:colFirst="0" w:colLast="0" w:name="_w53u1pwlfl2q" w:id="2"/>
      <w:bookmarkEnd w:id="2"/>
      <w:r w:rsidDel="00000000" w:rsidR="00000000" w:rsidRPr="00000000">
        <w:rPr>
          <w:rtl w:val="0"/>
        </w:rPr>
        <w:t xml:space="preserve">Workforce Members’ Personally-Owned Service Functions</w:t>
      </w:r>
    </w:p>
    <w:p w:rsidR="00000000" w:rsidDel="00000000" w:rsidP="00000000" w:rsidRDefault="00000000" w:rsidRPr="00000000" w14:paraId="00000085">
      <w:pPr>
        <w:rPr/>
      </w:pPr>
      <w:r w:rsidDel="00000000" w:rsidR="00000000" w:rsidRPr="00000000">
        <w:rPr>
          <w:rtl w:val="0"/>
        </w:rPr>
        <w:t xml:space="preserve">Indicate which Functions you will permit/expect workforce members to fill using their personally-owned services.</w:t>
      </w:r>
    </w:p>
    <w:p w:rsidR="00000000" w:rsidDel="00000000" w:rsidP="00000000" w:rsidRDefault="00000000" w:rsidRPr="00000000" w14:paraId="00000086">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955"/>
        <w:tblGridChange w:id="0">
          <w:tblGrid>
            <w:gridCol w:w="3405"/>
            <w:gridCol w:w="5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t xml:space="preserve">Cellular data on personal phone services may be used to give an Internet connection to devices used for practice business. Team members who use home offices may use their home Internet connections so long as they set up their security according to our Home Office Internet Policy </w:t>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t xml:space="preserve">(see </w:t>
            </w:r>
            <w:hyperlink r:id="rId9">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for more info on home office Internet)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t xml:space="preserve">Team members may use personally-owned VPNs, but we supply clinical staff with a TunnelBear VPN account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t xml:space="preserve">Not permitted. Team members are required to use the LastPass account assigned to them to store passwords for all their practice accounts</w:t>
            </w:r>
          </w:p>
        </w:tc>
      </w:tr>
    </w:tbl>
    <w:p w:rsidR="00000000" w:rsidDel="00000000" w:rsidP="00000000" w:rsidRDefault="00000000" w:rsidRPr="00000000" w14:paraId="00000091">
      <w:pPr>
        <w:pStyle w:val="Heading1"/>
        <w:rPr/>
      </w:pPr>
      <w:bookmarkStart w:colFirst="0" w:colLast="0" w:name="_uc5asme0tlbp" w:id="3"/>
      <w:bookmarkEnd w:id="3"/>
      <w:r w:rsidDel="00000000" w:rsidR="00000000" w:rsidRPr="00000000">
        <w:rPr>
          <w:rtl w:val="0"/>
        </w:rPr>
        <w:t xml:space="preserve">My Service Cards</w:t>
      </w:r>
    </w:p>
    <w:p w:rsidR="00000000" w:rsidDel="00000000" w:rsidP="00000000" w:rsidRDefault="00000000" w:rsidRPr="00000000" w14:paraId="00000092">
      <w:pPr>
        <w:rPr/>
      </w:pPr>
      <w:r w:rsidDel="00000000" w:rsidR="00000000" w:rsidRPr="00000000">
        <w:rPr>
          <w:rtl w:val="0"/>
        </w:rPr>
        <w:t xml:space="preserve">Paste below the Specific Service Cards that you chose for your recipe. </w:t>
      </w:r>
    </w:p>
    <w:p w:rsidR="00000000" w:rsidDel="00000000" w:rsidP="00000000" w:rsidRDefault="00000000" w:rsidRPr="00000000" w14:paraId="00000093">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94">
            <w:pPr>
              <w:pStyle w:val="Heading2"/>
              <w:spacing w:line="240" w:lineRule="auto"/>
              <w:rPr/>
            </w:pPr>
            <w:bookmarkStart w:colFirst="0" w:colLast="0" w:name="_y6nmdvca9my4" w:id="4"/>
            <w:bookmarkEnd w:id="4"/>
            <w:r w:rsidDel="00000000" w:rsidR="00000000" w:rsidRPr="00000000">
              <w:rPr>
                <w:rtl w:val="0"/>
              </w:rPr>
              <w:t xml:space="preserve">My Favorite Practice Management System</w:t>
            </w:r>
          </w:p>
          <w:tbl>
            <w:tblPr>
              <w:tblStyle w:val="Table4"/>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95"/>
              <w:tblGridChange w:id="0">
                <w:tblGrid>
                  <w:gridCol w:w="3555"/>
                  <w:gridCol w:w="6495"/>
                </w:tblGrid>
              </w:tblGridChange>
            </w:tblGrid>
            <w:tr>
              <w:tc>
                <w:tcPr/>
                <w:p w:rsidR="00000000" w:rsidDel="00000000" w:rsidP="00000000" w:rsidRDefault="00000000" w:rsidRPr="00000000" w14:paraId="00000095">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96">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97">
                  <w:pPr>
                    <w:widowControl w:val="0"/>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098">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099">
                  <w:pPr>
                    <w:widowControl w:val="0"/>
                    <w:spacing w:line="240" w:lineRule="auto"/>
                    <w:rPr/>
                  </w:pPr>
                  <w:r w:rsidDel="00000000" w:rsidR="00000000" w:rsidRPr="00000000">
                    <w:rPr>
                      <w:rtl w:val="0"/>
                    </w:rPr>
                    <w:t xml:space="preserve">Payment Processing</w:t>
                  </w:r>
                </w:p>
              </w:tc>
              <w:tc>
                <w:tcPr/>
                <w:p w:rsidR="00000000" w:rsidDel="00000000" w:rsidP="00000000" w:rsidRDefault="00000000" w:rsidRPr="00000000" w14:paraId="0000009A">
                  <w:pPr>
                    <w:spacing w:line="240" w:lineRule="auto"/>
                    <w:rPr/>
                  </w:pPr>
                  <w:r w:rsidDel="00000000" w:rsidR="00000000" w:rsidRPr="00000000">
                    <w:rPr>
                      <w:rtl w:val="0"/>
                    </w:rPr>
                    <w:t xml:space="preserve">Reception will talk to new clients on the phone about signing up for the client portal</w:t>
                  </w:r>
                </w:p>
              </w:tc>
            </w:tr>
            <w:tr>
              <w:tc>
                <w:tcPr/>
                <w:p w:rsidR="00000000" w:rsidDel="00000000" w:rsidP="00000000" w:rsidRDefault="00000000" w:rsidRPr="00000000" w14:paraId="0000009B">
                  <w:pPr>
                    <w:widowControl w:val="0"/>
                    <w:spacing w:line="240" w:lineRule="auto"/>
                    <w:rPr/>
                  </w:pPr>
                  <w:r w:rsidDel="00000000" w:rsidR="00000000" w:rsidRPr="00000000">
                    <w:rPr>
                      <w:rtl w:val="0"/>
                    </w:rPr>
                    <w:t xml:space="preserve">Invoicing</w:t>
                  </w:r>
                </w:p>
              </w:tc>
              <w:tc>
                <w:tcPr/>
                <w:p w:rsidR="00000000" w:rsidDel="00000000" w:rsidP="00000000" w:rsidRDefault="00000000" w:rsidRPr="00000000" w14:paraId="0000009C">
                  <w:pPr>
                    <w:spacing w:line="240" w:lineRule="auto"/>
                    <w:rPr/>
                  </w:pPr>
                  <w:r w:rsidDel="00000000" w:rsidR="00000000" w:rsidRPr="00000000">
                    <w:rPr>
                      <w:rtl w:val="0"/>
                    </w:rPr>
                    <w:t xml:space="preserve">Reception will talk to new clients on the phone about signing up for the client portal</w:t>
                  </w:r>
                </w:p>
              </w:tc>
            </w:tr>
            <w:tr>
              <w:tc>
                <w:tcPr/>
                <w:p w:rsidR="00000000" w:rsidDel="00000000" w:rsidP="00000000" w:rsidRDefault="00000000" w:rsidRPr="00000000" w14:paraId="0000009D">
                  <w:pPr>
                    <w:widowControl w:val="0"/>
                    <w:spacing w:line="240" w:lineRule="auto"/>
                    <w:rPr/>
                  </w:pPr>
                  <w:r w:rsidDel="00000000" w:rsidR="00000000" w:rsidRPr="00000000">
                    <w:rPr>
                      <w:rtl w:val="0"/>
                    </w:rPr>
                    <w:t xml:space="preserve">Billing</w:t>
                  </w:r>
                </w:p>
              </w:tc>
              <w:tc>
                <w:tcPr/>
                <w:p w:rsidR="00000000" w:rsidDel="00000000" w:rsidP="00000000" w:rsidRDefault="00000000" w:rsidRPr="00000000" w14:paraId="0000009E">
                  <w:pPr>
                    <w:spacing w:line="240" w:lineRule="auto"/>
                    <w:rPr/>
                  </w:pPr>
                  <w:r w:rsidDel="00000000" w:rsidR="00000000" w:rsidRPr="00000000">
                    <w:rPr>
                      <w:rtl w:val="0"/>
                    </w:rPr>
                  </w:r>
                </w:p>
              </w:tc>
            </w:tr>
            <w:tr>
              <w:tc>
                <w:tcPr/>
                <w:p w:rsidR="00000000" w:rsidDel="00000000" w:rsidP="00000000" w:rsidRDefault="00000000" w:rsidRPr="00000000" w14:paraId="0000009F">
                  <w:pPr>
                    <w:widowControl w:val="0"/>
                    <w:spacing w:line="240" w:lineRule="auto"/>
                    <w:rPr/>
                  </w:pPr>
                  <w:r w:rsidDel="00000000" w:rsidR="00000000" w:rsidRPr="00000000">
                    <w:rPr>
                      <w:rtl w:val="0"/>
                    </w:rPr>
                    <w:t xml:space="preserve">Secure Email</w:t>
                  </w:r>
                </w:p>
              </w:tc>
              <w:tc>
                <w:tcPr/>
                <w:p w:rsidR="00000000" w:rsidDel="00000000" w:rsidP="00000000" w:rsidRDefault="00000000" w:rsidRPr="00000000" w14:paraId="000000A0">
                  <w:pPr>
                    <w:spacing w:line="240" w:lineRule="auto"/>
                    <w:rPr/>
                  </w:pPr>
                  <w:r w:rsidDel="00000000" w:rsidR="00000000" w:rsidRPr="00000000">
                    <w:rPr>
                      <w:rtl w:val="0"/>
                    </w:rPr>
                    <w:t xml:space="preserve">Only when pushing superbills and records releases to the client portal. Reception will talk to new clients on the phone about signing up for the client portal</w:t>
                  </w:r>
                </w:p>
              </w:tc>
            </w:tr>
            <w:tr>
              <w:tc>
                <w:tcPr/>
                <w:p w:rsidR="00000000" w:rsidDel="00000000" w:rsidP="00000000" w:rsidRDefault="00000000" w:rsidRPr="00000000" w14:paraId="000000A1">
                  <w:pPr>
                    <w:widowControl w:val="0"/>
                    <w:spacing w:line="240" w:lineRule="auto"/>
                    <w:rPr>
                      <w:color w:val="434343"/>
                    </w:rPr>
                  </w:pPr>
                  <w:r w:rsidDel="00000000" w:rsidR="00000000" w:rsidRPr="00000000">
                    <w:rPr>
                      <w:color w:val="434343"/>
                      <w:rtl w:val="0"/>
                    </w:rPr>
                    <w:t xml:space="preserve">Secure Texting/Mobile Messaging</w:t>
                  </w:r>
                </w:p>
              </w:tc>
              <w:tc>
                <w:tcPr/>
                <w:p w:rsidR="00000000" w:rsidDel="00000000" w:rsidP="00000000" w:rsidRDefault="00000000" w:rsidRPr="00000000" w14:paraId="000000A2">
                  <w:pPr>
                    <w:spacing w:line="240" w:lineRule="auto"/>
                    <w:rPr/>
                  </w:pPr>
                  <w:r w:rsidDel="00000000" w:rsidR="00000000" w:rsidRPr="00000000">
                    <w:rPr>
                      <w:rtl w:val="0"/>
                    </w:rPr>
                    <w:t xml:space="preserve">Reception will talk to new clients on the phone about signing up for the client portal and downloading the mobile app. Clinicians will discuss practice Communication Policy and methods during initial session.</w:t>
                  </w:r>
                </w:p>
              </w:tc>
            </w:tr>
            <w:tr>
              <w:tc>
                <w:tcPr/>
                <w:p w:rsidR="00000000" w:rsidDel="00000000" w:rsidP="00000000" w:rsidRDefault="00000000" w:rsidRPr="00000000" w14:paraId="000000A3">
                  <w:pPr>
                    <w:widowControl w:val="0"/>
                    <w:spacing w:line="240" w:lineRule="auto"/>
                    <w:rPr>
                      <w:color w:val="434343"/>
                    </w:rPr>
                  </w:pPr>
                  <w:r w:rsidDel="00000000" w:rsidR="00000000" w:rsidRPr="00000000">
                    <w:rPr>
                      <w:rtl w:val="0"/>
                    </w:rPr>
                    <w:t xml:space="preserve">Client Self-Scheduling</w:t>
                  </w:r>
                  <w:r w:rsidDel="00000000" w:rsidR="00000000" w:rsidRPr="00000000">
                    <w:rPr>
                      <w:rtl w:val="0"/>
                    </w:rPr>
                  </w:r>
                </w:p>
              </w:tc>
              <w:tc>
                <w:tcPr/>
                <w:p w:rsidR="00000000" w:rsidDel="00000000" w:rsidP="00000000" w:rsidRDefault="00000000" w:rsidRPr="00000000" w14:paraId="000000A4">
                  <w:pPr>
                    <w:spacing w:line="240" w:lineRule="auto"/>
                    <w:rPr>
                      <w:color w:val="ffffff"/>
                    </w:rPr>
                  </w:pPr>
                  <w:r w:rsidDel="00000000" w:rsidR="00000000" w:rsidRPr="00000000">
                    <w:rPr>
                      <w:rtl w:val="0"/>
                    </w:rPr>
                  </w:r>
                </w:p>
              </w:tc>
            </w:tr>
            <w:tr>
              <w:tc>
                <w:tcPr/>
                <w:p w:rsidR="00000000" w:rsidDel="00000000" w:rsidP="00000000" w:rsidRDefault="00000000" w:rsidRPr="00000000" w14:paraId="000000A5">
                  <w:pPr>
                    <w:widowControl w:val="0"/>
                    <w:spacing w:line="240" w:lineRule="auto"/>
                    <w:rPr>
                      <w:color w:val="434343"/>
                    </w:rPr>
                  </w:pPr>
                  <w:r w:rsidDel="00000000" w:rsidR="00000000" w:rsidRPr="00000000">
                    <w:rPr>
                      <w:color w:val="434343"/>
                      <w:rtl w:val="0"/>
                    </w:rPr>
                    <w:t xml:space="preserve">Appointment Scheduling</w:t>
                  </w:r>
                </w:p>
              </w:tc>
              <w:tc>
                <w:tcPr/>
                <w:p w:rsidR="00000000" w:rsidDel="00000000" w:rsidP="00000000" w:rsidRDefault="00000000" w:rsidRPr="00000000" w14:paraId="000000A6">
                  <w:pPr>
                    <w:spacing w:line="240" w:lineRule="auto"/>
                    <w:rPr/>
                  </w:pPr>
                  <w:r w:rsidDel="00000000" w:rsidR="00000000" w:rsidRPr="00000000">
                    <w:rPr>
                      <w:rtl w:val="0"/>
                    </w:rPr>
                  </w:r>
                </w:p>
              </w:tc>
            </w:tr>
            <w:tr>
              <w:tc>
                <w:tcPr/>
                <w:p w:rsidR="00000000" w:rsidDel="00000000" w:rsidP="00000000" w:rsidRDefault="00000000" w:rsidRPr="00000000" w14:paraId="000000A7">
                  <w:pPr>
                    <w:widowControl w:val="0"/>
                    <w:spacing w:line="240" w:lineRule="auto"/>
                    <w:rPr>
                      <w:color w:val="434343"/>
                    </w:rPr>
                  </w:pPr>
                  <w:r w:rsidDel="00000000" w:rsidR="00000000" w:rsidRPr="00000000">
                    <w:rPr>
                      <w:color w:val="434343"/>
                      <w:rtl w:val="0"/>
                    </w:rPr>
                    <w:t xml:space="preserve">Appointment Reminders</w:t>
                  </w:r>
                </w:p>
              </w:tc>
              <w:tc>
                <w:tcPr/>
                <w:p w:rsidR="00000000" w:rsidDel="00000000" w:rsidP="00000000" w:rsidRDefault="00000000" w:rsidRPr="00000000" w14:paraId="000000A8">
                  <w:pPr>
                    <w:spacing w:line="240" w:lineRule="auto"/>
                    <w:rPr/>
                  </w:pPr>
                  <w:r w:rsidDel="00000000" w:rsidR="00000000" w:rsidRPr="00000000">
                    <w:rPr>
                      <w:rtl w:val="0"/>
                    </w:rPr>
                    <w:t xml:space="preserve">Talk to clients at first session about signing up for appointment reminders and giving the authorization to send unsecured texts and/or emails</w:t>
                  </w:r>
                </w:p>
              </w:tc>
            </w:tr>
            <w:tr>
              <w:tc>
                <w:tcPr/>
                <w:p w:rsidR="00000000" w:rsidDel="00000000" w:rsidP="00000000" w:rsidRDefault="00000000" w:rsidRPr="00000000" w14:paraId="000000A9">
                  <w:pPr>
                    <w:widowControl w:val="0"/>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0AA">
                  <w:pPr>
                    <w:spacing w:line="240" w:lineRule="auto"/>
                    <w:rPr/>
                  </w:pPr>
                  <w:r w:rsidDel="00000000" w:rsidR="00000000" w:rsidRPr="00000000">
                    <w:rPr>
                      <w:rtl w:val="0"/>
                    </w:rPr>
                    <w:t xml:space="preserve">Will be automatically synchronized with Google Calendar</w:t>
                  </w:r>
                </w:p>
              </w:tc>
            </w:tr>
            <w:tr>
              <w:tc>
                <w:tcPr/>
                <w:p w:rsidR="00000000" w:rsidDel="00000000" w:rsidP="00000000" w:rsidRDefault="00000000" w:rsidRPr="00000000" w14:paraId="000000AB">
                  <w:pPr>
                    <w:widowControl w:val="0"/>
                    <w:spacing w:line="240" w:lineRule="auto"/>
                    <w:rPr>
                      <w:color w:val="434343"/>
                    </w:rPr>
                  </w:pPr>
                  <w:r w:rsidDel="00000000" w:rsidR="00000000" w:rsidRPr="00000000">
                    <w:rPr>
                      <w:color w:val="434343"/>
                      <w:rtl w:val="0"/>
                    </w:rPr>
                    <w:t xml:space="preserve">Intake Forms</w:t>
                  </w:r>
                </w:p>
              </w:tc>
              <w:tc>
                <w:tcPr/>
                <w:p w:rsidR="00000000" w:rsidDel="00000000" w:rsidP="00000000" w:rsidRDefault="00000000" w:rsidRPr="00000000" w14:paraId="000000AC">
                  <w:pPr>
                    <w:spacing w:line="240" w:lineRule="auto"/>
                    <w:rPr/>
                  </w:pPr>
                  <w:r w:rsidDel="00000000" w:rsidR="00000000" w:rsidRPr="00000000">
                    <w:rPr>
                      <w:rtl w:val="0"/>
                    </w:rPr>
                  </w:r>
                </w:p>
              </w:tc>
            </w:tr>
            <w:tr>
              <w:tc>
                <w:tcPr/>
                <w:p w:rsidR="00000000" w:rsidDel="00000000" w:rsidP="00000000" w:rsidRDefault="00000000" w:rsidRPr="00000000" w14:paraId="000000AD">
                  <w:pPr>
                    <w:widowControl w:val="0"/>
                    <w:spacing w:line="240" w:lineRule="auto"/>
                    <w:rPr>
                      <w:color w:val="434343"/>
                    </w:rPr>
                  </w:pPr>
                  <w:r w:rsidDel="00000000" w:rsidR="00000000" w:rsidRPr="00000000">
                    <w:rPr>
                      <w:rtl w:val="0"/>
                    </w:rPr>
                    <w:t xml:space="preserve">Electronic Signatures for Online Forms</w:t>
                  </w:r>
                  <w:r w:rsidDel="00000000" w:rsidR="00000000" w:rsidRPr="00000000">
                    <w:rPr>
                      <w:rtl w:val="0"/>
                    </w:rPr>
                  </w:r>
                </w:p>
              </w:tc>
              <w:tc>
                <w:tcPr/>
                <w:p w:rsidR="00000000" w:rsidDel="00000000" w:rsidP="00000000" w:rsidRDefault="00000000" w:rsidRPr="00000000" w14:paraId="000000AE">
                  <w:pPr>
                    <w:spacing w:line="240" w:lineRule="auto"/>
                    <w:rPr/>
                  </w:pPr>
                  <w:r w:rsidDel="00000000" w:rsidR="00000000" w:rsidRPr="00000000">
                    <w:rPr>
                      <w:rtl w:val="0"/>
                    </w:rPr>
                  </w:r>
                </w:p>
              </w:tc>
            </w:tr>
            <w:tr>
              <w:tc>
                <w:tcPr/>
                <w:p w:rsidR="00000000" w:rsidDel="00000000" w:rsidP="00000000" w:rsidRDefault="00000000" w:rsidRPr="00000000" w14:paraId="000000AF">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0B0">
                  <w:pPr>
                    <w:spacing w:line="240" w:lineRule="auto"/>
                    <w:rPr/>
                  </w:pPr>
                  <w:r w:rsidDel="00000000" w:rsidR="00000000" w:rsidRPr="00000000">
                    <w:rPr>
                      <w:rtl w:val="0"/>
                    </w:rPr>
                    <w:t xml:space="preserve">Backup only, if needed</w:t>
                  </w:r>
                </w:p>
              </w:tc>
            </w:tr>
            <w:tr>
              <w:tc>
                <w:tcPr/>
                <w:p w:rsidR="00000000" w:rsidDel="00000000" w:rsidP="00000000" w:rsidRDefault="00000000" w:rsidRPr="00000000" w14:paraId="000000B1">
                  <w:pPr>
                    <w:widowControl w:val="0"/>
                    <w:spacing w:line="240" w:lineRule="auto"/>
                    <w:rPr>
                      <w:color w:val="434343"/>
                    </w:rPr>
                  </w:pPr>
                  <w:r w:rsidDel="00000000" w:rsidR="00000000" w:rsidRPr="00000000">
                    <w:rPr>
                      <w:color w:val="434343"/>
                      <w:rtl w:val="0"/>
                    </w:rPr>
                    <w:t xml:space="preserve">Telehealth Waiting Room</w:t>
                  </w:r>
                </w:p>
              </w:tc>
              <w:tc>
                <w:tcPr>
                  <w:shd w:fill="000000" w:val="clear"/>
                </w:tcPr>
                <w:p w:rsidR="00000000" w:rsidDel="00000000" w:rsidP="00000000" w:rsidRDefault="00000000" w:rsidRPr="00000000" w14:paraId="000000B2">
                  <w:pPr>
                    <w:spacing w:line="240" w:lineRule="auto"/>
                    <w:rPr/>
                  </w:pPr>
                  <w:r w:rsidDel="00000000" w:rsidR="00000000" w:rsidRPr="00000000">
                    <w:rPr>
                      <w:rtl w:val="0"/>
                    </w:rPr>
                  </w:r>
                </w:p>
              </w:tc>
            </w:tr>
            <w:tr>
              <w:tc>
                <w:tcPr/>
                <w:p w:rsidR="00000000" w:rsidDel="00000000" w:rsidP="00000000" w:rsidRDefault="00000000" w:rsidRPr="00000000" w14:paraId="000000B3">
                  <w:pPr>
                    <w:widowControl w:val="0"/>
                    <w:spacing w:line="240" w:lineRule="auto"/>
                    <w:rPr>
                      <w:color w:val="434343"/>
                    </w:rPr>
                  </w:pPr>
                  <w:r w:rsidDel="00000000" w:rsidR="00000000" w:rsidRPr="00000000">
                    <w:rPr>
                      <w:color w:val="434343"/>
                      <w:rtl w:val="0"/>
                    </w:rPr>
                    <w:t xml:space="preserve">Telehealth Whiteboard</w:t>
                  </w:r>
                </w:p>
              </w:tc>
              <w:tc>
                <w:tcPr>
                  <w:shd w:fill="000000" w:val="clear"/>
                </w:tcPr>
                <w:p w:rsidR="00000000" w:rsidDel="00000000" w:rsidP="00000000" w:rsidRDefault="00000000" w:rsidRPr="00000000" w14:paraId="000000B4">
                  <w:pPr>
                    <w:spacing w:line="240" w:lineRule="auto"/>
                    <w:rPr/>
                  </w:pPr>
                  <w:r w:rsidDel="00000000" w:rsidR="00000000" w:rsidRPr="00000000">
                    <w:rPr>
                      <w:rtl w:val="0"/>
                    </w:rPr>
                  </w:r>
                </w:p>
              </w:tc>
            </w:tr>
            <w:tr>
              <w:tc>
                <w:tcPr/>
                <w:p w:rsidR="00000000" w:rsidDel="00000000" w:rsidP="00000000" w:rsidRDefault="00000000" w:rsidRPr="00000000" w14:paraId="000000B5">
                  <w:pPr>
                    <w:widowControl w:val="0"/>
                    <w:spacing w:line="240" w:lineRule="auto"/>
                    <w:rPr>
                      <w:color w:val="434343"/>
                    </w:rPr>
                  </w:pPr>
                  <w:r w:rsidDel="00000000" w:rsidR="00000000" w:rsidRPr="00000000">
                    <w:rPr>
                      <w:color w:val="434343"/>
                      <w:rtl w:val="0"/>
                    </w:rPr>
                    <w:t xml:space="preserve">Telehealth Breakout Room</w:t>
                  </w:r>
                </w:p>
              </w:tc>
              <w:tc>
                <w:tcPr>
                  <w:shd w:fill="000000" w:val="clear"/>
                </w:tcPr>
                <w:p w:rsidR="00000000" w:rsidDel="00000000" w:rsidP="00000000" w:rsidRDefault="00000000" w:rsidRPr="00000000" w14:paraId="000000B6">
                  <w:pPr>
                    <w:spacing w:line="240" w:lineRule="auto"/>
                    <w:rPr/>
                  </w:pPr>
                  <w:r w:rsidDel="00000000" w:rsidR="00000000" w:rsidRPr="00000000">
                    <w:rPr>
                      <w:rtl w:val="0"/>
                    </w:rPr>
                  </w:r>
                </w:p>
              </w:tc>
            </w:tr>
            <w:tr>
              <w:tc>
                <w:tcPr/>
                <w:p w:rsidR="00000000" w:rsidDel="00000000" w:rsidP="00000000" w:rsidRDefault="00000000" w:rsidRPr="00000000" w14:paraId="000000B7">
                  <w:pPr>
                    <w:widowControl w:val="0"/>
                    <w:spacing w:line="240" w:lineRule="auto"/>
                    <w:rPr>
                      <w:color w:val="434343"/>
                    </w:rPr>
                  </w:pPr>
                  <w:r w:rsidDel="00000000" w:rsidR="00000000" w:rsidRPr="00000000">
                    <w:rPr>
                      <w:color w:val="434343"/>
                      <w:rtl w:val="0"/>
                    </w:rPr>
                    <w:t xml:space="preserve">Telehealth Video Recording</w:t>
                  </w:r>
                </w:p>
              </w:tc>
              <w:tc>
                <w:tcPr>
                  <w:shd w:fill="000000" w:val="clear"/>
                </w:tcPr>
                <w:p w:rsidR="00000000" w:rsidDel="00000000" w:rsidP="00000000" w:rsidRDefault="00000000" w:rsidRPr="00000000" w14:paraId="000000B8">
                  <w:pPr>
                    <w:spacing w:line="240" w:lineRule="auto"/>
                    <w:rPr/>
                  </w:pPr>
                  <w:r w:rsidDel="00000000" w:rsidR="00000000" w:rsidRPr="00000000">
                    <w:rPr>
                      <w:rtl w:val="0"/>
                    </w:rPr>
                  </w:r>
                </w:p>
              </w:tc>
            </w:tr>
            <w:tr>
              <w:tc>
                <w:tcPr/>
                <w:p w:rsidR="00000000" w:rsidDel="00000000" w:rsidP="00000000" w:rsidRDefault="00000000" w:rsidRPr="00000000" w14:paraId="000000B9">
                  <w:pPr>
                    <w:widowControl w:val="0"/>
                    <w:spacing w:line="240" w:lineRule="auto"/>
                    <w:rPr>
                      <w:color w:val="434343"/>
                    </w:rPr>
                  </w:pPr>
                  <w:r w:rsidDel="00000000" w:rsidR="00000000" w:rsidRPr="00000000">
                    <w:rPr>
                      <w:color w:val="434343"/>
                      <w:rtl w:val="0"/>
                    </w:rPr>
                    <w:t xml:space="preserve">Telehealth Group/Family Meetings</w:t>
                  </w:r>
                </w:p>
              </w:tc>
              <w:tc>
                <w:tcPr>
                  <w:shd w:fill="000000" w:val="clear"/>
                </w:tcPr>
                <w:p w:rsidR="00000000" w:rsidDel="00000000" w:rsidP="00000000" w:rsidRDefault="00000000" w:rsidRPr="00000000" w14:paraId="000000BA">
                  <w:pPr>
                    <w:spacing w:line="240" w:lineRule="auto"/>
                    <w:rPr/>
                  </w:pPr>
                  <w:r w:rsidDel="00000000" w:rsidR="00000000" w:rsidRPr="00000000">
                    <w:rPr>
                      <w:rtl w:val="0"/>
                    </w:rPr>
                  </w:r>
                </w:p>
              </w:tc>
            </w:tr>
            <w:tr>
              <w:tc>
                <w:tcPr/>
                <w:p w:rsidR="00000000" w:rsidDel="00000000" w:rsidP="00000000" w:rsidRDefault="00000000" w:rsidRPr="00000000" w14:paraId="000000BB">
                  <w:pPr>
                    <w:widowControl w:val="0"/>
                    <w:spacing w:line="240" w:lineRule="auto"/>
                    <w:rPr>
                      <w:color w:val="434343"/>
                    </w:rPr>
                  </w:pPr>
                  <w:r w:rsidDel="00000000" w:rsidR="00000000" w:rsidRPr="00000000">
                    <w:rPr>
                      <w:color w:val="434343"/>
                      <w:rtl w:val="0"/>
                    </w:rPr>
                    <w:t xml:space="preserve">E-Prescribing</w:t>
                  </w:r>
                </w:p>
              </w:tc>
              <w:tc>
                <w:tcPr>
                  <w:shd w:fill="000000" w:val="clear"/>
                </w:tcPr>
                <w:p w:rsidR="00000000" w:rsidDel="00000000" w:rsidP="00000000" w:rsidRDefault="00000000" w:rsidRPr="00000000" w14:paraId="000000BC">
                  <w:pPr>
                    <w:spacing w:line="240" w:lineRule="auto"/>
                    <w:rPr/>
                  </w:pPr>
                  <w:r w:rsidDel="00000000" w:rsidR="00000000" w:rsidRPr="00000000">
                    <w:rPr>
                      <w:rtl w:val="0"/>
                    </w:rPr>
                  </w:r>
                </w:p>
              </w:tc>
            </w:tr>
            <w:tr>
              <w:tc>
                <w:tcPr/>
                <w:p w:rsidR="00000000" w:rsidDel="00000000" w:rsidP="00000000" w:rsidRDefault="00000000" w:rsidRPr="00000000" w14:paraId="000000BD">
                  <w:pPr>
                    <w:widowControl w:val="0"/>
                    <w:spacing w:line="240" w:lineRule="auto"/>
                    <w:rPr>
                      <w:color w:val="434343"/>
                    </w:rPr>
                  </w:pPr>
                  <w:r w:rsidDel="00000000" w:rsidR="00000000" w:rsidRPr="00000000">
                    <w:rPr>
                      <w:color w:val="434343"/>
                      <w:rtl w:val="0"/>
                    </w:rPr>
                    <w:t xml:space="preserve">Internal Team Communication</w:t>
                  </w:r>
                </w:p>
              </w:tc>
              <w:tc>
                <w:tcPr>
                  <w:shd w:fill="000000" w:val="clear"/>
                </w:tcPr>
                <w:p w:rsidR="00000000" w:rsidDel="00000000" w:rsidP="00000000" w:rsidRDefault="00000000" w:rsidRPr="00000000" w14:paraId="000000BE">
                  <w:pPr>
                    <w:spacing w:line="240" w:lineRule="auto"/>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C2">
            <w:pPr>
              <w:pStyle w:val="Heading3"/>
              <w:rPr/>
            </w:pPr>
            <w:bookmarkStart w:colFirst="0" w:colLast="0" w:name="_wev8c53wrc8c" w:id="5"/>
            <w:bookmarkEnd w:id="5"/>
            <w:hyperlink r:id="rId10">
              <w:r w:rsidDel="00000000" w:rsidR="00000000" w:rsidRPr="00000000">
                <w:rPr>
                  <w:color w:val="1155cc"/>
                  <w:u w:val="single"/>
                  <w:rtl w:val="0"/>
                </w:rPr>
                <w:t xml:space="preserve">Google Workspace</w:t>
              </w:r>
            </w:hyperlink>
            <w:r w:rsidDel="00000000" w:rsidR="00000000" w:rsidRPr="00000000">
              <w:rPr>
                <w:rtl w:val="0"/>
              </w:rPr>
              <w:t xml:space="preserve"> (aka GSuite, aka Google Apps for Business)</w:t>
            </w:r>
          </w:p>
          <w:p w:rsidR="00000000" w:rsidDel="00000000" w:rsidP="00000000" w:rsidRDefault="00000000" w:rsidRPr="00000000" w14:paraId="000000C3">
            <w:pPr>
              <w:rPr/>
            </w:pPr>
            <w:r w:rsidDel="00000000" w:rsidR="00000000" w:rsidRPr="00000000">
              <w:rPr>
                <w:rtl w:val="0"/>
              </w:rPr>
              <w:t xml:space="preserve">Essentially, a paid version of a Google account. Provides a wide variety of services and will enter into a Business Associate Agreement to cover those services. Business Plus Plan tier necessary for Vault and additional HIPAA compliance necessary/supporting functionality.</w:t>
            </w:r>
          </w:p>
          <w:tbl>
            <w:tblPr>
              <w:tblStyle w:val="Table6"/>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6480"/>
              <w:tblGridChange w:id="0">
                <w:tblGrid>
                  <w:gridCol w:w="3585"/>
                  <w:gridCol w:w="6480"/>
                </w:tblGrid>
              </w:tblGridChange>
            </w:tblGrid>
            <w:tr>
              <w:tc>
                <w:tcPr/>
                <w:p w:rsidR="00000000" w:rsidDel="00000000" w:rsidP="00000000" w:rsidRDefault="00000000" w:rsidRPr="00000000" w14:paraId="000000C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C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C6">
                  <w:pPr>
                    <w:widowControl w:val="0"/>
                    <w:spacing w:line="240" w:lineRule="auto"/>
                    <w:rPr/>
                  </w:pPr>
                  <w:r w:rsidDel="00000000" w:rsidR="00000000" w:rsidRPr="00000000">
                    <w:rPr>
                      <w:rtl w:val="0"/>
                    </w:rPr>
                    <w:t xml:space="preserve">Cloud Data Backup</w:t>
                  </w:r>
                </w:p>
              </w:tc>
              <w:tc>
                <w:tcPr>
                  <w:shd w:fill="000000" w:val="clear"/>
                </w:tcPr>
                <w:p w:rsidR="00000000" w:rsidDel="00000000" w:rsidP="00000000" w:rsidRDefault="00000000" w:rsidRPr="00000000" w14:paraId="000000C7">
                  <w:pPr>
                    <w:spacing w:line="240" w:lineRule="auto"/>
                    <w:rPr/>
                  </w:pPr>
                  <w:r w:rsidDel="00000000" w:rsidR="00000000" w:rsidRPr="00000000">
                    <w:rPr>
                      <w:rtl w:val="0"/>
                    </w:rPr>
                  </w:r>
                </w:p>
              </w:tc>
            </w:tr>
            <w:tr>
              <w:tc>
                <w:tcPr/>
                <w:p w:rsidR="00000000" w:rsidDel="00000000" w:rsidP="00000000" w:rsidRDefault="00000000" w:rsidRPr="00000000" w14:paraId="000000C8">
                  <w:pPr>
                    <w:widowControl w:val="0"/>
                    <w:spacing w:line="240" w:lineRule="auto"/>
                    <w:rPr/>
                  </w:pPr>
                  <w:r w:rsidDel="00000000" w:rsidR="00000000" w:rsidRPr="00000000">
                    <w:rPr>
                      <w:rtl w:val="0"/>
                    </w:rPr>
                    <w:t xml:space="preserve">Inbound Voice Calling</w:t>
                  </w:r>
                </w:p>
              </w:tc>
              <w:tc>
                <w:tcPr>
                  <w:shd w:fill="000000" w:val="clear"/>
                </w:tcPr>
                <w:p w:rsidR="00000000" w:rsidDel="00000000" w:rsidP="00000000" w:rsidRDefault="00000000" w:rsidRPr="00000000" w14:paraId="000000C9">
                  <w:pPr>
                    <w:spacing w:line="240" w:lineRule="auto"/>
                    <w:rPr/>
                  </w:pPr>
                  <w:r w:rsidDel="00000000" w:rsidR="00000000" w:rsidRPr="00000000">
                    <w:rPr>
                      <w:rtl w:val="0"/>
                    </w:rPr>
                  </w:r>
                </w:p>
              </w:tc>
            </w:tr>
            <w:tr>
              <w:tc>
                <w:tcPr/>
                <w:p w:rsidR="00000000" w:rsidDel="00000000" w:rsidP="00000000" w:rsidRDefault="00000000" w:rsidRPr="00000000" w14:paraId="000000CA">
                  <w:pPr>
                    <w:widowControl w:val="0"/>
                    <w:spacing w:line="240" w:lineRule="auto"/>
                    <w:rPr/>
                  </w:pPr>
                  <w:r w:rsidDel="00000000" w:rsidR="00000000" w:rsidRPr="00000000">
                    <w:rPr>
                      <w:rtl w:val="0"/>
                    </w:rPr>
                    <w:t xml:space="preserve">Outbound Voice Calling</w:t>
                  </w:r>
                </w:p>
              </w:tc>
              <w:tc>
                <w:tcPr>
                  <w:shd w:fill="000000" w:val="clear"/>
                </w:tcPr>
                <w:p w:rsidR="00000000" w:rsidDel="00000000" w:rsidP="00000000" w:rsidRDefault="00000000" w:rsidRPr="00000000" w14:paraId="000000CB">
                  <w:pPr>
                    <w:spacing w:line="240" w:lineRule="auto"/>
                    <w:rPr/>
                  </w:pPr>
                  <w:r w:rsidDel="00000000" w:rsidR="00000000" w:rsidRPr="00000000">
                    <w:rPr>
                      <w:rtl w:val="0"/>
                    </w:rPr>
                  </w:r>
                </w:p>
              </w:tc>
            </w:tr>
            <w:tr>
              <w:tc>
                <w:tcPr/>
                <w:p w:rsidR="00000000" w:rsidDel="00000000" w:rsidP="00000000" w:rsidRDefault="00000000" w:rsidRPr="00000000" w14:paraId="000000CC">
                  <w:pPr>
                    <w:widowControl w:val="0"/>
                    <w:spacing w:line="240" w:lineRule="auto"/>
                    <w:rPr/>
                  </w:pPr>
                  <w:r w:rsidDel="00000000" w:rsidR="00000000" w:rsidRPr="00000000">
                    <w:rPr>
                      <w:rtl w:val="0"/>
                    </w:rPr>
                    <w:t xml:space="preserve">Conventional (SMS) Texting</w:t>
                  </w:r>
                </w:p>
              </w:tc>
              <w:tc>
                <w:tcPr>
                  <w:shd w:fill="000000" w:val="clear"/>
                </w:tcPr>
                <w:p w:rsidR="00000000" w:rsidDel="00000000" w:rsidP="00000000" w:rsidRDefault="00000000" w:rsidRPr="00000000" w14:paraId="000000CD">
                  <w:pPr>
                    <w:widowControl w:val="0"/>
                    <w:spacing w:line="240" w:lineRule="auto"/>
                    <w:rPr/>
                  </w:pPr>
                  <w:r w:rsidDel="00000000" w:rsidR="00000000" w:rsidRPr="00000000">
                    <w:rPr>
                      <w:rtl w:val="0"/>
                    </w:rPr>
                  </w:r>
                </w:p>
              </w:tc>
            </w:tr>
            <w:tr>
              <w:tc>
                <w:tcPr/>
                <w:p w:rsidR="00000000" w:rsidDel="00000000" w:rsidP="00000000" w:rsidRDefault="00000000" w:rsidRPr="00000000" w14:paraId="000000CE">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0CF">
                  <w:pPr>
                    <w:spacing w:line="240" w:lineRule="auto"/>
                    <w:rPr/>
                  </w:pPr>
                  <w:r w:rsidDel="00000000" w:rsidR="00000000" w:rsidRPr="00000000">
                    <w:rPr>
                      <w:rtl w:val="0"/>
                    </w:rPr>
                  </w:r>
                </w:p>
              </w:tc>
            </w:tr>
            <w:tr>
              <w:tc>
                <w:tcPr/>
                <w:p w:rsidR="00000000" w:rsidDel="00000000" w:rsidP="00000000" w:rsidRDefault="00000000" w:rsidRPr="00000000" w14:paraId="000000D0">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0D1">
                  <w:pPr>
                    <w:widowControl w:val="0"/>
                    <w:spacing w:line="240" w:lineRule="auto"/>
                    <w:rPr/>
                  </w:pPr>
                  <w:r w:rsidDel="00000000" w:rsidR="00000000" w:rsidRPr="00000000">
                    <w:rPr>
                      <w:rtl w:val="0"/>
                    </w:rPr>
                    <w:t xml:space="preserve">Will be a backup calendar for the calendar in My Favorite Practice Management System</w:t>
                  </w:r>
                </w:p>
              </w:tc>
            </w:tr>
            <w:tr>
              <w:tc>
                <w:tcPr/>
                <w:p w:rsidR="00000000" w:rsidDel="00000000" w:rsidP="00000000" w:rsidRDefault="00000000" w:rsidRPr="00000000" w14:paraId="000000D2">
                  <w:pPr>
                    <w:widowControl w:val="0"/>
                    <w:spacing w:line="240" w:lineRule="auto"/>
                    <w:rPr/>
                  </w:pPr>
                  <w:r w:rsidDel="00000000" w:rsidR="00000000" w:rsidRPr="00000000">
                    <w:rPr>
                      <w:rtl w:val="0"/>
                    </w:rPr>
                    <w:t xml:space="preserve">Intake Forms</w:t>
                  </w:r>
                </w:p>
              </w:tc>
              <w:tc>
                <w:tcPr>
                  <w:shd w:fill="000000" w:val="clear"/>
                </w:tcPr>
                <w:p w:rsidR="00000000" w:rsidDel="00000000" w:rsidP="00000000" w:rsidRDefault="00000000" w:rsidRPr="00000000" w14:paraId="000000D3">
                  <w:pPr>
                    <w:spacing w:line="240" w:lineRule="auto"/>
                    <w:rPr/>
                  </w:pPr>
                  <w:r w:rsidDel="00000000" w:rsidR="00000000" w:rsidRPr="00000000">
                    <w:rPr>
                      <w:rtl w:val="0"/>
                    </w:rPr>
                  </w:r>
                </w:p>
              </w:tc>
            </w:tr>
            <w:tr>
              <w:tc>
                <w:tcPr/>
                <w:p w:rsidR="00000000" w:rsidDel="00000000" w:rsidP="00000000" w:rsidRDefault="00000000" w:rsidRPr="00000000" w14:paraId="000000D4">
                  <w:pPr>
                    <w:widowControl w:val="0"/>
                    <w:spacing w:line="240" w:lineRule="auto"/>
                    <w:rPr/>
                  </w:pPr>
                  <w:r w:rsidDel="00000000" w:rsidR="00000000" w:rsidRPr="00000000">
                    <w:rPr>
                      <w:rtl w:val="0"/>
                    </w:rPr>
                    <w:t xml:space="preserve">Videoconferencing (i.e. for online therapy)</w:t>
                  </w:r>
                </w:p>
              </w:tc>
              <w:tc>
                <w:tcPr/>
                <w:p w:rsidR="00000000" w:rsidDel="00000000" w:rsidP="00000000" w:rsidRDefault="00000000" w:rsidRPr="00000000" w14:paraId="000000D5">
                  <w:pPr>
                    <w:spacing w:line="240" w:lineRule="auto"/>
                    <w:rPr/>
                  </w:pPr>
                  <w:r w:rsidDel="00000000" w:rsidR="00000000" w:rsidRPr="00000000">
                    <w:rPr>
                      <w:rtl w:val="0"/>
                    </w:rPr>
                  </w:r>
                </w:p>
              </w:tc>
            </w:tr>
            <w:tr>
              <w:tc>
                <w:tcPr/>
                <w:p w:rsidR="00000000" w:rsidDel="00000000" w:rsidP="00000000" w:rsidRDefault="00000000" w:rsidRPr="00000000" w14:paraId="000000D6">
                  <w:pPr>
                    <w:spacing w:line="240" w:lineRule="auto"/>
                    <w:rPr/>
                  </w:pPr>
                  <w:r w:rsidDel="00000000" w:rsidR="00000000" w:rsidRPr="00000000">
                    <w:rPr>
                      <w:rtl w:val="0"/>
                    </w:rPr>
                    <w:t xml:space="preserve">Telehealth Waiting Room</w:t>
                  </w:r>
                </w:p>
              </w:tc>
              <w:tc>
                <w:tcPr/>
                <w:p w:rsidR="00000000" w:rsidDel="00000000" w:rsidP="00000000" w:rsidRDefault="00000000" w:rsidRPr="00000000" w14:paraId="000000D7">
                  <w:pPr>
                    <w:spacing w:line="240" w:lineRule="auto"/>
                    <w:rPr/>
                  </w:pPr>
                  <w:r w:rsidDel="00000000" w:rsidR="00000000" w:rsidRPr="00000000">
                    <w:rPr>
                      <w:rtl w:val="0"/>
                    </w:rPr>
                  </w:r>
                </w:p>
              </w:tc>
            </w:tr>
            <w:tr>
              <w:tc>
                <w:tcPr/>
                <w:p w:rsidR="00000000" w:rsidDel="00000000" w:rsidP="00000000" w:rsidRDefault="00000000" w:rsidRPr="00000000" w14:paraId="000000D8">
                  <w:pPr>
                    <w:spacing w:line="240" w:lineRule="auto"/>
                    <w:rPr/>
                  </w:pPr>
                  <w:r w:rsidDel="00000000" w:rsidR="00000000" w:rsidRPr="00000000">
                    <w:rPr>
                      <w:rtl w:val="0"/>
                    </w:rPr>
                    <w:t xml:space="preserve">Telehealth Whiteboard</w:t>
                  </w:r>
                </w:p>
              </w:tc>
              <w:tc>
                <w:tcPr/>
                <w:p w:rsidR="00000000" w:rsidDel="00000000" w:rsidP="00000000" w:rsidRDefault="00000000" w:rsidRPr="00000000" w14:paraId="000000D9">
                  <w:pPr>
                    <w:spacing w:line="240" w:lineRule="auto"/>
                    <w:rPr/>
                  </w:pPr>
                  <w:r w:rsidDel="00000000" w:rsidR="00000000" w:rsidRPr="00000000">
                    <w:rPr>
                      <w:rtl w:val="0"/>
                    </w:rPr>
                  </w:r>
                </w:p>
              </w:tc>
            </w:tr>
            <w:tr>
              <w:tc>
                <w:tcPr/>
                <w:p w:rsidR="00000000" w:rsidDel="00000000" w:rsidP="00000000" w:rsidRDefault="00000000" w:rsidRPr="00000000" w14:paraId="000000DA">
                  <w:pPr>
                    <w:spacing w:line="240" w:lineRule="auto"/>
                    <w:rPr/>
                  </w:pPr>
                  <w:r w:rsidDel="00000000" w:rsidR="00000000" w:rsidRPr="00000000">
                    <w:rPr>
                      <w:rtl w:val="0"/>
                    </w:rPr>
                    <w:t xml:space="preserve">Telehealth Breakout Room</w:t>
                  </w:r>
                </w:p>
              </w:tc>
              <w:tc>
                <w:tcPr/>
                <w:p w:rsidR="00000000" w:rsidDel="00000000" w:rsidP="00000000" w:rsidRDefault="00000000" w:rsidRPr="00000000" w14:paraId="000000DB">
                  <w:pPr>
                    <w:spacing w:line="240" w:lineRule="auto"/>
                    <w:rPr/>
                  </w:pPr>
                  <w:r w:rsidDel="00000000" w:rsidR="00000000" w:rsidRPr="00000000">
                    <w:rPr>
                      <w:rtl w:val="0"/>
                    </w:rPr>
                  </w:r>
                </w:p>
              </w:tc>
            </w:tr>
            <w:tr>
              <w:tc>
                <w:tcPr/>
                <w:p w:rsidR="00000000" w:rsidDel="00000000" w:rsidP="00000000" w:rsidRDefault="00000000" w:rsidRPr="00000000" w14:paraId="000000DC">
                  <w:pPr>
                    <w:spacing w:line="240" w:lineRule="auto"/>
                    <w:rPr/>
                  </w:pPr>
                  <w:r w:rsidDel="00000000" w:rsidR="00000000" w:rsidRPr="00000000">
                    <w:rPr>
                      <w:rtl w:val="0"/>
                    </w:rPr>
                    <w:t xml:space="preserve">Telehealth Video Recording</w:t>
                  </w:r>
                </w:p>
              </w:tc>
              <w:tc>
                <w:tcPr/>
                <w:p w:rsidR="00000000" w:rsidDel="00000000" w:rsidP="00000000" w:rsidRDefault="00000000" w:rsidRPr="00000000" w14:paraId="000000DD">
                  <w:pPr>
                    <w:spacing w:line="240" w:lineRule="auto"/>
                    <w:rPr/>
                  </w:pPr>
                  <w:r w:rsidDel="00000000" w:rsidR="00000000" w:rsidRPr="00000000">
                    <w:rPr>
                      <w:rtl w:val="0"/>
                    </w:rPr>
                    <w:t xml:space="preserve">Do not use static room link for sessions that will be recorded (supervisee sessions)</w:t>
                  </w:r>
                </w:p>
              </w:tc>
            </w:tr>
            <w:tr>
              <w:tc>
                <w:tcPr/>
                <w:p w:rsidR="00000000" w:rsidDel="00000000" w:rsidP="00000000" w:rsidRDefault="00000000" w:rsidRPr="00000000" w14:paraId="000000DE">
                  <w:pPr>
                    <w:spacing w:line="240" w:lineRule="auto"/>
                    <w:rPr/>
                  </w:pPr>
                  <w:r w:rsidDel="00000000" w:rsidR="00000000" w:rsidRPr="00000000">
                    <w:rPr>
                      <w:rtl w:val="0"/>
                    </w:rPr>
                    <w:t xml:space="preserve">Telehealth Group/Family Meetings</w:t>
                  </w:r>
                </w:p>
              </w:tc>
              <w:tc>
                <w:tcPr/>
                <w:p w:rsidR="00000000" w:rsidDel="00000000" w:rsidP="00000000" w:rsidRDefault="00000000" w:rsidRPr="00000000" w14:paraId="000000DF">
                  <w:pPr>
                    <w:spacing w:line="240" w:lineRule="auto"/>
                    <w:rPr/>
                  </w:pPr>
                  <w:r w:rsidDel="00000000" w:rsidR="00000000" w:rsidRPr="00000000">
                    <w:rPr>
                      <w:rtl w:val="0"/>
                    </w:rPr>
                  </w:r>
                </w:p>
              </w:tc>
            </w:tr>
            <w:tr>
              <w:tc>
                <w:tcPr/>
                <w:p w:rsidR="00000000" w:rsidDel="00000000" w:rsidP="00000000" w:rsidRDefault="00000000" w:rsidRPr="00000000" w14:paraId="000000E0">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0E1">
                  <w:pPr>
                    <w:spacing w:line="240" w:lineRule="auto"/>
                    <w:rPr/>
                  </w:pPr>
                  <w:r w:rsidDel="00000000" w:rsidR="00000000" w:rsidRPr="00000000">
                    <w:rPr>
                      <w:rtl w:val="0"/>
                    </w:rPr>
                    <w:t xml:space="preserve">Google Sheet export and Keap Integration facilitate efficient tracking of referrals and waiting list</w:t>
                  </w:r>
                </w:p>
              </w:tc>
            </w:tr>
            <w:tr>
              <w:tc>
                <w:tcPr/>
                <w:p w:rsidR="00000000" w:rsidDel="00000000" w:rsidP="00000000" w:rsidRDefault="00000000" w:rsidRPr="00000000" w14:paraId="000000E2">
                  <w:pPr>
                    <w:widowControl w:val="0"/>
                    <w:spacing w:line="240" w:lineRule="auto"/>
                    <w:rPr/>
                  </w:pPr>
                  <w:r w:rsidDel="00000000" w:rsidR="00000000" w:rsidRPr="00000000">
                    <w:rPr>
                      <w:rtl w:val="0"/>
                    </w:rPr>
                    <w:t xml:space="preserve">Office Software (i.e. Writing Documents and Spreadsheets)</w:t>
                  </w:r>
                </w:p>
              </w:tc>
              <w:tc>
                <w:tcPr/>
                <w:p w:rsidR="00000000" w:rsidDel="00000000" w:rsidP="00000000" w:rsidRDefault="00000000" w:rsidRPr="00000000" w14:paraId="000000E3">
                  <w:pPr>
                    <w:spacing w:line="240" w:lineRule="auto"/>
                    <w:rPr/>
                  </w:pPr>
                  <w:r w:rsidDel="00000000" w:rsidR="00000000" w:rsidRPr="00000000">
                    <w:rPr>
                      <w:rtl w:val="0"/>
                    </w:rPr>
                  </w:r>
                </w:p>
              </w:tc>
            </w:tr>
            <w:tr>
              <w:tc>
                <w:tcPr/>
                <w:p w:rsidR="00000000" w:rsidDel="00000000" w:rsidP="00000000" w:rsidRDefault="00000000" w:rsidRPr="00000000" w14:paraId="000000E4">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0E5">
                  <w:pPr>
                    <w:spacing w:line="240" w:lineRule="auto"/>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tc>
      </w:tr>
    </w:tbl>
    <w:p w:rsidR="00000000" w:rsidDel="00000000" w:rsidP="00000000" w:rsidRDefault="00000000" w:rsidRPr="00000000" w14:paraId="000000E7">
      <w:pPr>
        <w:pStyle w:val="Heading3"/>
        <w:rPr>
          <w:color w:val="000000"/>
          <w:sz w:val="22"/>
          <w:szCs w:val="22"/>
        </w:rPr>
      </w:pPr>
      <w:bookmarkStart w:colFirst="0" w:colLast="0" w:name="_iqcl6jmrkpvq" w:id="6"/>
      <w:bookmarkEnd w:id="6"/>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9">
            <w:pPr>
              <w:pStyle w:val="Heading3"/>
              <w:rPr/>
            </w:pPr>
            <w:bookmarkStart w:colFirst="0" w:colLast="0" w:name="_djgjt0gfmubd" w:id="7"/>
            <w:bookmarkEnd w:id="7"/>
            <w:hyperlink r:id="rId11">
              <w:r w:rsidDel="00000000" w:rsidR="00000000" w:rsidRPr="00000000">
                <w:rPr>
                  <w:color w:val="1155cc"/>
                  <w:u w:val="single"/>
                  <w:rtl w:val="0"/>
                </w:rPr>
                <w:t xml:space="preserve">RingRx</w:t>
              </w:r>
            </w:hyperlink>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More expensive than iPlum, but also has much more robust-and-ready support. Can work with VoIP-ready desktop phones as well as phone app and web app. </w:t>
            </w:r>
          </w:p>
          <w:tbl>
            <w:tblPr>
              <w:tblStyle w:val="Table8"/>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910"/>
              <w:tblGridChange w:id="0">
                <w:tblGrid>
                  <w:gridCol w:w="3555"/>
                  <w:gridCol w:w="5910"/>
                </w:tblGrid>
              </w:tblGridChange>
            </w:tblGrid>
            <w:tr>
              <w:tc>
                <w:tcPr/>
                <w:p w:rsidR="00000000" w:rsidDel="00000000" w:rsidP="00000000" w:rsidRDefault="00000000" w:rsidRPr="00000000" w14:paraId="000000E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E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ED">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0EE">
                  <w:pPr>
                    <w:spacing w:line="240" w:lineRule="auto"/>
                    <w:rPr/>
                  </w:pPr>
                  <w:r w:rsidDel="00000000" w:rsidR="00000000" w:rsidRPr="00000000">
                    <w:rPr>
                      <w:rtl w:val="0"/>
                    </w:rPr>
                    <w:t xml:space="preserve">Deskphones + softphone app for admin team. Softphone app for clinical team. </w:t>
                  </w:r>
                </w:p>
              </w:tc>
            </w:tr>
            <w:tr>
              <w:tc>
                <w:tcPr/>
                <w:p w:rsidR="00000000" w:rsidDel="00000000" w:rsidP="00000000" w:rsidRDefault="00000000" w:rsidRPr="00000000" w14:paraId="000000EF">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0F0">
                  <w:pPr>
                    <w:spacing w:line="240" w:lineRule="auto"/>
                    <w:rPr/>
                  </w:pPr>
                  <w:r w:rsidDel="00000000" w:rsidR="00000000" w:rsidRPr="00000000">
                    <w:rPr>
                      <w:rtl w:val="0"/>
                    </w:rPr>
                    <w:t xml:space="preserve">Deskphones + softphone app for admin team. Softphone app for clinical team. </w:t>
                  </w:r>
                </w:p>
              </w:tc>
            </w:tr>
            <w:tr>
              <w:tc>
                <w:tcPr/>
                <w:p w:rsidR="00000000" w:rsidDel="00000000" w:rsidP="00000000" w:rsidRDefault="00000000" w:rsidRPr="00000000" w14:paraId="000000F1">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0F2">
                  <w:pPr>
                    <w:spacing w:line="240" w:lineRule="auto"/>
                    <w:rPr/>
                  </w:pPr>
                  <w:r w:rsidDel="00000000" w:rsidR="00000000" w:rsidRPr="00000000">
                    <w:rPr>
                      <w:rtl w:val="0"/>
                    </w:rPr>
                    <w:t xml:space="preserve">Will only be used with clients when request for nonsecure communications is in place, and there is a want/need for conventional SMS texting as opposed to secure messaging through client portal</w:t>
                  </w:r>
                  <w:r w:rsidDel="00000000" w:rsidR="00000000" w:rsidRPr="00000000">
                    <w:rPr>
                      <w:rtl w:val="0"/>
                    </w:rPr>
                  </w:r>
                </w:p>
              </w:tc>
            </w:tr>
            <w:tr>
              <w:tc>
                <w:tcPr/>
                <w:p w:rsidR="00000000" w:rsidDel="00000000" w:rsidP="00000000" w:rsidRDefault="00000000" w:rsidRPr="00000000" w14:paraId="000000F3">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0F4">
                  <w:pPr>
                    <w:widowControl w:val="0"/>
                    <w:spacing w:line="240" w:lineRule="auto"/>
                    <w:ind w:left="720" w:hanging="360"/>
                    <w:jc w:val="center"/>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tc>
      </w:tr>
    </w:tbl>
    <w:p w:rsidR="00000000" w:rsidDel="00000000" w:rsidP="00000000" w:rsidRDefault="00000000" w:rsidRPr="00000000" w14:paraId="000000F6">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7">
            <w:pPr>
              <w:pStyle w:val="Heading3"/>
              <w:rPr/>
            </w:pPr>
            <w:bookmarkStart w:colFirst="0" w:colLast="0" w:name="_q9luuf885lqj" w:id="8"/>
            <w:bookmarkEnd w:id="8"/>
            <w:hyperlink r:id="rId12">
              <w:r w:rsidDel="00000000" w:rsidR="00000000" w:rsidRPr="00000000">
                <w:rPr>
                  <w:color w:val="1155cc"/>
                  <w:u w:val="single"/>
                  <w:rtl w:val="0"/>
                </w:rPr>
                <w:t xml:space="preserve">Hushmail for Healthcare</w:t>
              </w:r>
            </w:hyperlink>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Secure (and conventional) email service that includes secure forms and e-signatures from a company with high trustability and strong security culture. Does not integrate with Google Workspace Gmail or Microsoft Office 365 email, however. Does not offer forced-TLS with default to escrow style secure email, which means secure emails are sent only as escrow style emails (more rigermoral in terms of user experience for email recipients than forced-TLS with default to escrow.) Affordability + robust secure form functionality make this service a strong option for practices that utilize secure communication functionality from another service as their primary secure communications mode -- e.g. secure messaging in practice management/EHR system or VoIP phone system -- but need/want to supplement that functionality with an additional option for secure communication.</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Hushmail sponsors Person Centered Tech’s articles and emails. You can read our writeup about them and get a lifetime 15% discount here: </w:t>
            </w:r>
            <w:hyperlink r:id="rId13">
              <w:r w:rsidDel="00000000" w:rsidR="00000000" w:rsidRPr="00000000">
                <w:rPr>
                  <w:color w:val="1155cc"/>
                  <w:u w:val="single"/>
                  <w:rtl w:val="0"/>
                </w:rPr>
                <w:t xml:space="preserve">https://personcenteredtech.com/hushmail-for-healthcare-review/</w:t>
              </w:r>
            </w:hyperlink>
            <w:r w:rsidDel="00000000" w:rsidR="00000000" w:rsidRPr="00000000">
              <w:rPr>
                <w:rtl w:val="0"/>
              </w:rPr>
              <w:t xml:space="preserve"> </w:t>
            </w:r>
          </w:p>
          <w:tbl>
            <w:tblPr>
              <w:tblStyle w:val="Table10"/>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0FB">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FC">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FD">
                  <w:pPr>
                    <w:widowControl w:val="0"/>
                    <w:spacing w:line="240" w:lineRule="auto"/>
                    <w:rPr>
                      <w:color w:val="434343"/>
                    </w:rPr>
                  </w:pPr>
                  <w:r w:rsidDel="00000000" w:rsidR="00000000" w:rsidRPr="00000000">
                    <w:rPr>
                      <w:color w:val="434343"/>
                      <w:rtl w:val="0"/>
                    </w:rPr>
                    <w:t xml:space="preserve">Conventional Email</w:t>
                  </w:r>
                </w:p>
              </w:tc>
              <w:tc>
                <w:tcPr>
                  <w:shd w:fill="000000" w:val="clear"/>
                </w:tcPr>
                <w:p w:rsidR="00000000" w:rsidDel="00000000" w:rsidP="00000000" w:rsidRDefault="00000000" w:rsidRPr="00000000" w14:paraId="000000FE">
                  <w:pPr>
                    <w:widowControl w:val="0"/>
                    <w:spacing w:line="240" w:lineRule="auto"/>
                    <w:ind w:left="720" w:hanging="360"/>
                    <w:rPr>
                      <w:color w:val="ffffff"/>
                    </w:rPr>
                  </w:pPr>
                  <w:r w:rsidDel="00000000" w:rsidR="00000000" w:rsidRPr="00000000">
                    <w:rPr>
                      <w:color w:val="ffffff"/>
                      <w:rtl w:val="0"/>
                    </w:rPr>
                    <w:t xml:space="preserve">Will use Gmail</w:t>
                  </w:r>
                </w:p>
              </w:tc>
            </w:tr>
            <w:tr>
              <w:tc>
                <w:tcPr/>
                <w:p w:rsidR="00000000" w:rsidDel="00000000" w:rsidP="00000000" w:rsidRDefault="00000000" w:rsidRPr="00000000" w14:paraId="000000FF">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100">
                  <w:pPr>
                    <w:spacing w:line="240" w:lineRule="auto"/>
                    <w:rPr>
                      <w:color w:val="434343"/>
                    </w:rPr>
                  </w:pPr>
                  <w:r w:rsidDel="00000000" w:rsidR="00000000" w:rsidRPr="00000000">
                    <w:rPr>
                      <w:color w:val="434343"/>
                      <w:rtl w:val="0"/>
                    </w:rPr>
                    <w:t xml:space="preserve">For use by admin team with non-clients when secure email is required, or as a backup for clients when an alternative to secure communication through the portal in My Favorite Practice Management System is needed.</w:t>
                  </w:r>
                </w:p>
              </w:tc>
            </w:tr>
            <w:tr>
              <w:tc>
                <w:tcPr/>
                <w:p w:rsidR="00000000" w:rsidDel="00000000" w:rsidP="00000000" w:rsidRDefault="00000000" w:rsidRPr="00000000" w14:paraId="00000101">
                  <w:pPr>
                    <w:widowControl w:val="0"/>
                    <w:spacing w:line="240" w:lineRule="auto"/>
                    <w:rPr>
                      <w:color w:val="434343"/>
                    </w:rPr>
                  </w:pPr>
                  <w:r w:rsidDel="00000000" w:rsidR="00000000" w:rsidRPr="00000000">
                    <w:rPr>
                      <w:color w:val="434343"/>
                      <w:rtl w:val="0"/>
                    </w:rPr>
                    <w:t xml:space="preserve">Contact Form on Website</w:t>
                  </w:r>
                </w:p>
              </w:tc>
              <w:tc>
                <w:tcPr>
                  <w:shd w:fill="000000" w:val="clear"/>
                </w:tcPr>
                <w:p w:rsidR="00000000" w:rsidDel="00000000" w:rsidP="00000000" w:rsidRDefault="00000000" w:rsidRPr="00000000" w14:paraId="00000102">
                  <w:pPr>
                    <w:spacing w:line="240" w:lineRule="auto"/>
                    <w:rPr>
                      <w:color w:val="ffffff"/>
                    </w:rPr>
                  </w:pPr>
                  <w:r w:rsidDel="00000000" w:rsidR="00000000" w:rsidRPr="00000000">
                    <w:rPr>
                      <w:color w:val="ffffff"/>
                      <w:rtl w:val="0"/>
                    </w:rPr>
                    <w:t xml:space="preserve">Will use Google Form</w:t>
                  </w:r>
                </w:p>
              </w:tc>
            </w:tr>
            <w:tr>
              <w:tc>
                <w:tcPr/>
                <w:p w:rsidR="00000000" w:rsidDel="00000000" w:rsidP="00000000" w:rsidRDefault="00000000" w:rsidRPr="00000000" w14:paraId="00000103">
                  <w:pPr>
                    <w:widowControl w:val="0"/>
                    <w:spacing w:line="240" w:lineRule="auto"/>
                    <w:rPr>
                      <w:color w:val="434343"/>
                    </w:rPr>
                  </w:pPr>
                  <w:r w:rsidDel="00000000" w:rsidR="00000000" w:rsidRPr="00000000">
                    <w:rPr>
                      <w:color w:val="434343"/>
                      <w:rtl w:val="0"/>
                    </w:rPr>
                    <w:t xml:space="preserve">Intake Forms</w:t>
                  </w:r>
                </w:p>
              </w:tc>
              <w:tc>
                <w:tcPr>
                  <w:shd w:fill="000000" w:val="clear"/>
                </w:tcPr>
                <w:p w:rsidR="00000000" w:rsidDel="00000000" w:rsidP="00000000" w:rsidRDefault="00000000" w:rsidRPr="00000000" w14:paraId="00000104">
                  <w:pPr>
                    <w:spacing w:line="240" w:lineRule="auto"/>
                    <w:rPr>
                      <w:color w:val="ffffff"/>
                    </w:rPr>
                  </w:pPr>
                  <w:r w:rsidDel="00000000" w:rsidR="00000000" w:rsidRPr="00000000">
                    <w:rPr>
                      <w:color w:val="ffffff"/>
                      <w:rtl w:val="0"/>
                    </w:rPr>
                    <w:t xml:space="preserve">Will use My Favorite Practice Management System as primary. Hush Secure Forms is backup for additional secure form needs.</w:t>
                  </w:r>
                </w:p>
              </w:tc>
            </w:tr>
            <w:tr>
              <w:tc>
                <w:tcPr/>
                <w:p w:rsidR="00000000" w:rsidDel="00000000" w:rsidP="00000000" w:rsidRDefault="00000000" w:rsidRPr="00000000" w14:paraId="00000105">
                  <w:pPr>
                    <w:widowControl w:val="0"/>
                    <w:spacing w:line="240" w:lineRule="auto"/>
                    <w:rPr>
                      <w:color w:val="434343"/>
                    </w:rPr>
                  </w:pPr>
                  <w:r w:rsidDel="00000000" w:rsidR="00000000" w:rsidRPr="00000000">
                    <w:rPr>
                      <w:color w:val="434343"/>
                      <w:rtl w:val="0"/>
                    </w:rPr>
                    <w:t xml:space="preserve">Electronic Signatures for Online Forms</w:t>
                  </w:r>
                </w:p>
              </w:tc>
              <w:tc>
                <w:tcPr/>
                <w:p w:rsidR="00000000" w:rsidDel="00000000" w:rsidP="00000000" w:rsidRDefault="00000000" w:rsidRPr="00000000" w14:paraId="00000106">
                  <w:pPr>
                    <w:spacing w:line="240" w:lineRule="auto"/>
                    <w:rPr>
                      <w:color w:val="434343"/>
                    </w:rPr>
                  </w:pPr>
                  <w:r w:rsidDel="00000000" w:rsidR="00000000" w:rsidRPr="00000000">
                    <w:rPr>
                      <w:rtl w:val="0"/>
                    </w:rPr>
                  </w:r>
                </w:p>
              </w:tc>
            </w:tr>
          </w:tbl>
          <w:p w:rsidR="00000000" w:rsidDel="00000000" w:rsidP="00000000" w:rsidRDefault="00000000" w:rsidRPr="00000000" w14:paraId="00000107">
            <w:pPr>
              <w:pStyle w:val="Heading2"/>
              <w:rPr/>
            </w:pPr>
            <w:bookmarkStart w:colFirst="0" w:colLast="0" w:name="_yt0vzynfdmzc" w:id="9"/>
            <w:bookmarkEnd w:id="9"/>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A">
            <w:pPr>
              <w:pStyle w:val="Heading3"/>
              <w:rPr/>
            </w:pPr>
            <w:bookmarkStart w:colFirst="0" w:colLast="0" w:name="_r987teftnzzi" w:id="10"/>
            <w:bookmarkEnd w:id="10"/>
            <w:hyperlink r:id="rId14">
              <w:r w:rsidDel="00000000" w:rsidR="00000000" w:rsidRPr="00000000">
                <w:rPr>
                  <w:color w:val="1155cc"/>
                  <w:u w:val="single"/>
                  <w:rtl w:val="0"/>
                </w:rPr>
                <w:t xml:space="preserve">ChARM</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Charm offers both e-prescribing and e-prescribing of controlled substances as add-ons to their free or per-encounter priced plan tiers, which makes it an affordable and scalable e-prescribing service for practices that need e-prescribing, but don’t need it for all their providers or who don’t want their practice management/EHR selection to be based off of the necessity of e-prescribing functionality being included (e.g. want to use a therapy oriented practice management system that doesn’t include e-prescribing.) </w:t>
            </w:r>
          </w:p>
          <w:tbl>
            <w:tblPr>
              <w:tblStyle w:val="Table12"/>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10C">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0D">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0E">
                  <w:pPr>
                    <w:widowControl w:val="0"/>
                    <w:spacing w:line="240" w:lineRule="auto"/>
                    <w:rPr/>
                  </w:pPr>
                  <w:r w:rsidDel="00000000" w:rsidR="00000000" w:rsidRPr="00000000">
                    <w:rPr>
                      <w:rtl w:val="0"/>
                    </w:rPr>
                    <w:t xml:space="preserve">E-Prescribing</w:t>
                  </w:r>
                </w:p>
              </w:tc>
              <w:tc>
                <w:tcPr/>
                <w:p w:rsidR="00000000" w:rsidDel="00000000" w:rsidP="00000000" w:rsidRDefault="00000000" w:rsidRPr="00000000" w14:paraId="0000010F">
                  <w:pPr>
                    <w:spacing w:line="240" w:lineRule="auto"/>
                    <w:rPr/>
                  </w:pPr>
                  <w:r w:rsidDel="00000000" w:rsidR="00000000" w:rsidRPr="00000000">
                    <w:rPr>
                      <w:rtl w:val="0"/>
                    </w:rPr>
                  </w:r>
                </w:p>
              </w:tc>
            </w:tr>
          </w:tbl>
          <w:p w:rsidR="00000000" w:rsidDel="00000000" w:rsidP="00000000" w:rsidRDefault="00000000" w:rsidRPr="00000000" w14:paraId="00000110">
            <w:pPr>
              <w:pStyle w:val="Heading2"/>
              <w:rPr/>
            </w:pPr>
            <w:bookmarkStart w:colFirst="0" w:colLast="0" w:name="_8ogpt5trpm1c" w:id="11"/>
            <w:bookmarkEnd w:id="11"/>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3">
            <w:pPr>
              <w:pStyle w:val="Heading3"/>
              <w:rPr/>
            </w:pPr>
            <w:bookmarkStart w:colFirst="0" w:colLast="0" w:name="_x5gocrjl7rum" w:id="12"/>
            <w:bookmarkEnd w:id="12"/>
            <w:hyperlink r:id="rId15">
              <w:r w:rsidDel="00000000" w:rsidR="00000000" w:rsidRPr="00000000">
                <w:rPr>
                  <w:color w:val="1155cc"/>
                  <w:u w:val="single"/>
                  <w:rtl w:val="0"/>
                </w:rPr>
                <w:t xml:space="preserve">Keap</w:t>
              </w:r>
            </w:hyperlink>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Formerly Infusionsoft. Configuring complex campaign sequences and automations can be very involved, and -- when PCT last used it -- bug prone, requiring extensive support. However, for the less complex needs of most group practices it generally works well for single email campaign sends.</w:t>
            </w:r>
          </w:p>
          <w:tbl>
            <w:tblPr>
              <w:tblStyle w:val="Table14"/>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30"/>
              <w:tblGridChange w:id="0">
                <w:tblGrid>
                  <w:gridCol w:w="3555"/>
                  <w:gridCol w:w="5430"/>
                </w:tblGrid>
              </w:tblGridChange>
            </w:tblGrid>
            <w:tr>
              <w:tc>
                <w:tcPr/>
                <w:p w:rsidR="00000000" w:rsidDel="00000000" w:rsidP="00000000" w:rsidRDefault="00000000" w:rsidRPr="00000000" w14:paraId="00000115">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16">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17">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118">
                  <w:pPr>
                    <w:spacing w:line="240" w:lineRule="auto"/>
                    <w:rPr/>
                  </w:pPr>
                  <w:r w:rsidDel="00000000" w:rsidR="00000000" w:rsidRPr="00000000">
                    <w:rPr>
                      <w:rtl w:val="0"/>
                    </w:rPr>
                    <w:t xml:space="preserve">Keap</w:t>
                  </w:r>
                  <w:hyperlink r:id="rId16">
                    <w:r w:rsidDel="00000000" w:rsidR="00000000" w:rsidRPr="00000000">
                      <w:rPr>
                        <w:color w:val="1155cc"/>
                        <w:u w:val="single"/>
                        <w:rtl w:val="0"/>
                      </w:rPr>
                      <w:t xml:space="preserve"> will execute a BAA and do not require a specific plan tier</w:t>
                    </w:r>
                  </w:hyperlink>
                  <w:r w:rsidDel="00000000" w:rsidR="00000000" w:rsidRPr="00000000">
                    <w:rPr>
                      <w:rtl w:val="0"/>
                    </w:rPr>
                    <w:t xml:space="preserve">. They rightly provide </w:t>
                  </w:r>
                  <w:hyperlink r:id="rId17">
                    <w:r w:rsidDel="00000000" w:rsidR="00000000" w:rsidRPr="00000000">
                      <w:rPr>
                        <w:color w:val="1155cc"/>
                        <w:u w:val="single"/>
                        <w:rtl w:val="0"/>
                      </w:rPr>
                      <w:t xml:space="preserve">guidance</w:t>
                    </w:r>
                  </w:hyperlink>
                  <w:r w:rsidDel="00000000" w:rsidR="00000000" w:rsidRPr="00000000">
                    <w:rPr>
                      <w:rtl w:val="0"/>
                    </w:rPr>
                    <w:t xml:space="preserve"> that the user also has responsibilities for ensuring their use of email marketing newsletters meets their HIPAA compliance requirements. </w:t>
                  </w:r>
                </w:p>
              </w:tc>
            </w:tr>
          </w:tbl>
          <w:p w:rsidR="00000000" w:rsidDel="00000000" w:rsidP="00000000" w:rsidRDefault="00000000" w:rsidRPr="00000000" w14:paraId="00000119">
            <w:pPr>
              <w:pStyle w:val="Heading2"/>
              <w:widowControl w:val="0"/>
              <w:spacing w:line="240" w:lineRule="auto"/>
              <w:rPr/>
            </w:pPr>
            <w:bookmarkStart w:colFirst="0" w:colLast="0" w:name="_8niu73pn7i2x" w:id="13"/>
            <w:bookmarkEnd w:id="13"/>
            <w:r w:rsidDel="00000000" w:rsidR="00000000" w:rsidRPr="00000000">
              <w:rPr>
                <w:rtl w:val="0"/>
              </w:rPr>
            </w:r>
          </w:p>
        </w:tc>
      </w:tr>
    </w:tb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C">
            <w:pPr>
              <w:pStyle w:val="Heading3"/>
              <w:rPr/>
            </w:pPr>
            <w:bookmarkStart w:colFirst="0" w:colLast="0" w:name="_v9qt9xr7xm37" w:id="14"/>
            <w:bookmarkEnd w:id="14"/>
            <w:hyperlink r:id="rId18">
              <w:r w:rsidDel="00000000" w:rsidR="00000000" w:rsidRPr="00000000">
                <w:rPr>
                  <w:color w:val="1155cc"/>
                  <w:u w:val="single"/>
                  <w:rtl w:val="0"/>
                </w:rPr>
                <w:t xml:space="preserve">Keap</w:t>
              </w:r>
            </w:hyperlink>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Formerly InfusionSoft. </w:t>
            </w:r>
          </w:p>
          <w:tbl>
            <w:tblPr>
              <w:tblStyle w:val="Table16"/>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11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1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20">
                  <w:pPr>
                    <w:widowControl w:val="0"/>
                    <w:spacing w:line="240" w:lineRule="auto"/>
                    <w:rPr/>
                  </w:pPr>
                  <w:r w:rsidDel="00000000" w:rsidR="00000000" w:rsidRPr="00000000">
                    <w:rPr>
                      <w:rtl w:val="0"/>
                    </w:rPr>
                    <w:t xml:space="preserve">CRM</w:t>
                  </w:r>
                </w:p>
              </w:tc>
              <w:tc>
                <w:tcPr/>
                <w:p w:rsidR="00000000" w:rsidDel="00000000" w:rsidP="00000000" w:rsidRDefault="00000000" w:rsidRPr="00000000" w14:paraId="00000121">
                  <w:pPr>
                    <w:spacing w:line="240" w:lineRule="auto"/>
                    <w:rPr/>
                  </w:pPr>
                  <w:r w:rsidDel="00000000" w:rsidR="00000000" w:rsidRPr="00000000">
                    <w:rPr>
                      <w:rtl w:val="0"/>
                    </w:rPr>
                    <w:t xml:space="preserve">Keap</w:t>
                  </w:r>
                  <w:hyperlink r:id="rId19">
                    <w:r w:rsidDel="00000000" w:rsidR="00000000" w:rsidRPr="00000000">
                      <w:rPr>
                        <w:color w:val="1155cc"/>
                        <w:u w:val="single"/>
                        <w:rtl w:val="0"/>
                      </w:rPr>
                      <w:t xml:space="preserve"> will execute a BAA and do not require a specific plan tier</w:t>
                    </w:r>
                  </w:hyperlink>
                  <w:r w:rsidDel="00000000" w:rsidR="00000000" w:rsidRPr="00000000">
                    <w:rPr>
                      <w:rtl w:val="0"/>
                    </w:rPr>
                    <w:t xml:space="preserve">. Keap can integrate into Google Workspace Gmail to perform CRM functionality.</w:t>
                  </w:r>
                </w:p>
              </w:tc>
            </w:tr>
          </w:tbl>
          <w:p w:rsidR="00000000" w:rsidDel="00000000" w:rsidP="00000000" w:rsidRDefault="00000000" w:rsidRPr="00000000" w14:paraId="00000122">
            <w:pPr>
              <w:pStyle w:val="Heading2"/>
              <w:rPr/>
            </w:pPr>
            <w:bookmarkStart w:colFirst="0" w:colLast="0" w:name="_bk0th3deb5fm" w:id="15"/>
            <w:bookmarkEnd w:id="15"/>
            <w:r w:rsidDel="00000000" w:rsidR="00000000" w:rsidRPr="00000000">
              <w:rPr>
                <w:rtl w:val="0"/>
              </w:rPr>
            </w:r>
          </w:p>
        </w:tc>
      </w:tr>
    </w:tbl>
    <w:p w:rsidR="00000000" w:rsidDel="00000000" w:rsidP="00000000" w:rsidRDefault="00000000" w:rsidRPr="00000000" w14:paraId="00000123">
      <w:pPr>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4">
            <w:pPr>
              <w:pStyle w:val="Heading3"/>
              <w:rPr/>
            </w:pPr>
            <w:bookmarkStart w:colFirst="0" w:colLast="0" w:name="_ysz6209fr9zl" w:id="16"/>
            <w:bookmarkEnd w:id="16"/>
            <w:hyperlink r:id="rId20">
              <w:r w:rsidDel="00000000" w:rsidR="00000000" w:rsidRPr="00000000">
                <w:rPr>
                  <w:color w:val="1155cc"/>
                  <w:u w:val="single"/>
                  <w:rtl w:val="0"/>
                </w:rPr>
                <w:t xml:space="preserve">TunnelBear</w:t>
              </w:r>
            </w:hyperlink>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Easy to install and configure. Team plan makes it efficient to set up service for all workforce the practice is providing VPN service for. TunnelBear doesn’t have as many servers as NordVPN, meaning the speed impact of using a VPN can be greater with TunnelBear. Each user account on TunnelBear provides VPN service for 5 simultaneously connected devices, so a user account is not required to provide for each device that requires a VPN. TunnelBear is more economical than NordVPN for those who want a monthly billing option.</w:t>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12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2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28">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129">
                  <w:pPr>
                    <w:spacing w:line="240" w:lineRule="auto"/>
                    <w:rPr/>
                  </w:pPr>
                  <w:r w:rsidDel="00000000" w:rsidR="00000000" w:rsidRPr="00000000">
                    <w:rPr>
                      <w:rtl w:val="0"/>
                    </w:rPr>
                  </w:r>
                </w:p>
              </w:tc>
            </w:tr>
          </w:tbl>
          <w:p w:rsidR="00000000" w:rsidDel="00000000" w:rsidP="00000000" w:rsidRDefault="00000000" w:rsidRPr="00000000" w14:paraId="0000012A">
            <w:pPr>
              <w:rPr/>
            </w:pPr>
            <w:r w:rsidDel="00000000" w:rsidR="00000000" w:rsidRPr="00000000">
              <w:rPr>
                <w:rtl w:val="0"/>
              </w:rPr>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756.07666015625" w:hRule="atLeast"/>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D">
            <w:pPr>
              <w:pStyle w:val="Heading3"/>
              <w:rPr/>
            </w:pPr>
            <w:bookmarkStart w:colFirst="0" w:colLast="0" w:name="_b40j6xv7npjo" w:id="17"/>
            <w:bookmarkEnd w:id="17"/>
            <w:hyperlink r:id="rId21">
              <w:r w:rsidDel="00000000" w:rsidR="00000000" w:rsidRPr="00000000">
                <w:rPr>
                  <w:color w:val="1155cc"/>
                  <w:u w:val="single"/>
                  <w:rtl w:val="0"/>
                </w:rPr>
                <w:t xml:space="preserve">LastPass</w:t>
              </w:r>
            </w:hyperlink>
            <w:r w:rsidDel="00000000" w:rsidR="00000000" w:rsidRPr="00000000">
              <w:rPr>
                <w:rtl w:val="0"/>
              </w:rPr>
            </w:r>
          </w:p>
          <w:tbl>
            <w:tblPr>
              <w:tblStyle w:val="Table20"/>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Password Manager</w:t>
                  </w:r>
                </w:p>
              </w:tc>
              <w:tc>
                <w:tcP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Password Management Shared Vaults</w:t>
                  </w:r>
                </w:p>
              </w:tc>
              <w:tc>
                <w:tcP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r>
                </w:p>
              </w:tc>
            </w:tr>
          </w:tbl>
          <w:p w:rsidR="00000000" w:rsidDel="00000000" w:rsidP="00000000" w:rsidRDefault="00000000" w:rsidRPr="00000000" w14:paraId="00000134">
            <w:pPr>
              <w:pStyle w:val="Heading2"/>
              <w:widowControl w:val="0"/>
              <w:spacing w:line="240" w:lineRule="auto"/>
              <w:rPr/>
            </w:pPr>
            <w:bookmarkStart w:colFirst="0" w:colLast="0" w:name="_f7c2xotla9ck" w:id="18"/>
            <w:bookmarkEnd w:id="18"/>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6">
            <w:pPr>
              <w:pStyle w:val="Heading3"/>
              <w:rPr/>
            </w:pPr>
            <w:bookmarkStart w:colFirst="0" w:colLast="0" w:name="_rpdjdbw6huxp" w:id="19"/>
            <w:bookmarkEnd w:id="19"/>
            <w:hyperlink r:id="rId22">
              <w:r w:rsidDel="00000000" w:rsidR="00000000" w:rsidRPr="00000000">
                <w:rPr>
                  <w:color w:val="1155cc"/>
                  <w:u w:val="single"/>
                  <w:rtl w:val="0"/>
                </w:rPr>
                <w:t xml:space="preserve">Wordpress.com</w:t>
              </w:r>
            </w:hyperlink>
            <w:r w:rsidDel="00000000" w:rsidR="00000000" w:rsidRPr="00000000">
              <w:rPr>
                <w:rtl w:val="0"/>
              </w:rPr>
            </w:r>
          </w:p>
          <w:tbl>
            <w:tblPr>
              <w:tblStyle w:val="Table2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13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3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39">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13A">
                  <w:pPr>
                    <w:spacing w:line="240" w:lineRule="auto"/>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E">
            <w:pPr>
              <w:pStyle w:val="Heading3"/>
              <w:rPr/>
            </w:pPr>
            <w:bookmarkStart w:colFirst="0" w:colLast="0" w:name="_6x027g8e4i13" w:id="20"/>
            <w:bookmarkEnd w:id="20"/>
            <w:r w:rsidDel="00000000" w:rsidR="00000000" w:rsidRPr="00000000">
              <w:rPr>
                <w:rtl w:val="0"/>
              </w:rPr>
              <w:t xml:space="preserve">Directory Profile Service: Psychology Today</w:t>
            </w:r>
          </w:p>
          <w:tbl>
            <w:tblPr>
              <w:tblStyle w:val="Table24"/>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50"/>
              <w:tblGridChange w:id="0">
                <w:tblGrid>
                  <w:gridCol w:w="3555"/>
                  <w:gridCol w:w="6450"/>
                </w:tblGrid>
              </w:tblGridChange>
            </w:tblGrid>
            <w:tr>
              <w:tc>
                <w:tcPr/>
                <w:p w:rsidR="00000000" w:rsidDel="00000000" w:rsidP="00000000" w:rsidRDefault="00000000" w:rsidRPr="00000000" w14:paraId="0000013F">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40">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41">
                  <w:pPr>
                    <w:widowControl w:val="0"/>
                    <w:spacing w:line="240" w:lineRule="auto"/>
                    <w:rPr/>
                  </w:pPr>
                  <w:r w:rsidDel="00000000" w:rsidR="00000000" w:rsidRPr="00000000">
                    <w:rPr>
                      <w:rtl w:val="0"/>
                    </w:rPr>
                    <w:t xml:space="preserve">Directory Profiles</w:t>
                  </w:r>
                </w:p>
              </w:tc>
              <w:tc>
                <w:tcPr/>
                <w:p w:rsidR="00000000" w:rsidDel="00000000" w:rsidP="00000000" w:rsidRDefault="00000000" w:rsidRPr="00000000" w14:paraId="00000142">
                  <w:pPr>
                    <w:spacing w:line="240" w:lineRule="auto"/>
                    <w:rPr/>
                  </w:pPr>
                  <w:r w:rsidDel="00000000" w:rsidR="00000000" w:rsidRPr="00000000">
                    <w:rPr>
                      <w:rtl w:val="0"/>
                    </w:rPr>
                    <w:t xml:space="preserve">We turn off the contact form and phone number routing, so no PHI is handled</w:t>
                  </w:r>
                </w:p>
              </w:tc>
            </w:tr>
          </w:tbl>
          <w:p w:rsidR="00000000" w:rsidDel="00000000" w:rsidP="00000000" w:rsidRDefault="00000000" w:rsidRPr="00000000" w14:paraId="00000143">
            <w:pPr>
              <w:rPr/>
            </w:pP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5">
            <w:pPr>
              <w:pStyle w:val="Heading3"/>
              <w:rPr/>
            </w:pPr>
            <w:bookmarkStart w:colFirst="0" w:colLast="0" w:name="_t9ek6y841rvl" w:id="21"/>
            <w:bookmarkEnd w:id="21"/>
            <w:r w:rsidDel="00000000" w:rsidR="00000000" w:rsidRPr="00000000">
              <w:rPr>
                <w:rtl w:val="0"/>
              </w:rPr>
              <w:t xml:space="preserve">Local Internet Service: Ziply Business Internet</w:t>
            </w:r>
          </w:p>
          <w:tbl>
            <w:tblPr>
              <w:tblStyle w:val="Table26"/>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95"/>
              <w:tblGridChange w:id="0">
                <w:tblGrid>
                  <w:gridCol w:w="3555"/>
                  <w:gridCol w:w="6495"/>
                </w:tblGrid>
              </w:tblGridChange>
            </w:tblGrid>
            <w:tr>
              <w:tc>
                <w:tcPr/>
                <w:p w:rsidR="00000000" w:rsidDel="00000000" w:rsidP="00000000" w:rsidRDefault="00000000" w:rsidRPr="00000000" w14:paraId="0000014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48">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149">
                  <w:pPr>
                    <w:spacing w:line="240" w:lineRule="auto"/>
                    <w:rPr/>
                  </w:pPr>
                  <w:r w:rsidDel="00000000" w:rsidR="00000000" w:rsidRPr="00000000">
                    <w:rPr>
                      <w:rtl w:val="0"/>
                    </w:rPr>
                  </w:r>
                </w:p>
              </w:tc>
            </w:tr>
          </w:tbl>
          <w:p w:rsidR="00000000" w:rsidDel="00000000" w:rsidP="00000000" w:rsidRDefault="00000000" w:rsidRPr="00000000" w14:paraId="0000014A">
            <w:pPr>
              <w:pStyle w:val="Heading1"/>
              <w:rPr/>
            </w:pPr>
            <w:bookmarkStart w:colFirst="0" w:colLast="0" w:name="_k9ztk0n5bhgx" w:id="22"/>
            <w:bookmarkEnd w:id="22"/>
            <w:r w:rsidDel="00000000" w:rsidR="00000000" w:rsidRPr="00000000">
              <w:rPr>
                <w:rtl w:val="0"/>
              </w:rPr>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pStyle w:val="Heading1"/>
        <w:rPr/>
      </w:pPr>
      <w:bookmarkStart w:colFirst="0" w:colLast="0" w:name="_nrx1qfzfb2yw" w:id="23"/>
      <w:bookmarkEnd w:id="23"/>
      <w:r w:rsidDel="00000000" w:rsidR="00000000" w:rsidRPr="00000000">
        <w:rPr>
          <w:rtl w:val="0"/>
        </w:rPr>
        <w:t xml:space="preserve">My Services List</w:t>
      </w:r>
    </w:p>
    <w:tbl>
      <w:tblPr>
        <w:tblStyle w:val="Table27"/>
        <w:tblW w:w="10099.2130924778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4.2130924778494"/>
        <w:gridCol w:w="3450"/>
        <w:gridCol w:w="1545"/>
        <w:gridCol w:w="1245"/>
        <w:gridCol w:w="1185"/>
        <w:tblGridChange w:id="0">
          <w:tblGrid>
            <w:gridCol w:w="2674.2130924778494"/>
            <w:gridCol w:w="3450"/>
            <w:gridCol w:w="1545"/>
            <w:gridCol w:w="1245"/>
            <w:gridCol w:w="1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rPr>
            </w:pPr>
            <w:r w:rsidDel="00000000" w:rsidR="00000000" w:rsidRPr="00000000">
              <w:rPr>
                <w:b w:val="1"/>
                <w:rtl w:val="0"/>
              </w:rPr>
              <w:t xml:space="preserve">BAA Executed Date </w:t>
              <w:br w:type="textWrapping"/>
              <w:t xml:space="preserve">(Or reason no BAA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b w:val="1"/>
              </w:rPr>
            </w:pPr>
            <w:r w:rsidDel="00000000" w:rsidR="00000000" w:rsidRPr="00000000">
              <w:rPr>
                <w:b w:val="1"/>
                <w:rtl w:val="0"/>
              </w:rPr>
              <w:t xml:space="preserve">Service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b w:val="1"/>
              </w:rPr>
            </w:pPr>
            <w:r w:rsidDel="00000000" w:rsidR="00000000" w:rsidRPr="00000000">
              <w:rPr>
                <w:b w:val="1"/>
                <w:rtl w:val="0"/>
              </w:rPr>
              <w:t xml:space="preserve">$/user/mo.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b w:val="1"/>
              </w:rPr>
            </w:pPr>
            <w:r w:rsidDel="00000000" w:rsidR="00000000" w:rsidRPr="00000000">
              <w:rPr>
                <w:b w:val="1"/>
                <w:rtl w:val="0"/>
              </w:rPr>
              <w:t xml:space="preserve">Subtotal $/mo.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240" w:lineRule="auto"/>
              <w:rPr/>
            </w:pPr>
            <w:r w:rsidDel="00000000" w:rsidR="00000000" w:rsidRPr="00000000">
              <w:rPr>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line="240" w:lineRule="auto"/>
              <w:rPr/>
            </w:pPr>
            <w:r w:rsidDel="00000000" w:rsidR="00000000" w:rsidRPr="00000000">
              <w:rPr>
                <w:rtl w:val="0"/>
              </w:rPr>
              <w:t xml:space="preserve">$39 ($59 for first 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line="240" w:lineRule="auto"/>
              <w:rPr/>
            </w:pPr>
            <w:r w:rsidDel="00000000" w:rsidR="00000000" w:rsidRPr="00000000">
              <w:rPr>
                <w:rtl w:val="0"/>
              </w:rPr>
              <w:t xml:space="preserve">$917 (22 paid accounts, + 3 free biller/scheduler accounts)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40" w:lineRule="auto"/>
              <w:rPr/>
            </w:pPr>
            <w:r w:rsidDel="00000000" w:rsidR="00000000" w:rsidRPr="00000000">
              <w:rPr>
                <w:rtl w:val="0"/>
              </w:rPr>
              <w:t xml:space="preserve">Google Workspace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pPr>
            <w:r w:rsidDel="00000000" w:rsidR="00000000" w:rsidRPr="00000000">
              <w:rPr>
                <w:rtl w:val="0"/>
              </w:rPr>
              <w:t xml:space="preserve">Business 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240" w:lineRule="auto"/>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line="240" w:lineRule="auto"/>
              <w:rPr/>
            </w:pPr>
            <w:r w:rsidDel="00000000" w:rsidR="00000000" w:rsidRPr="00000000">
              <w:rPr>
                <w:rtl w:val="0"/>
              </w:rPr>
              <w:t xml:space="preserve">$450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C">
            <w:pPr>
              <w:spacing w:line="240" w:lineRule="auto"/>
              <w:rPr/>
            </w:pPr>
            <w:r w:rsidDel="00000000" w:rsidR="00000000" w:rsidRPr="00000000">
              <w:rPr>
                <w:rtl w:val="0"/>
              </w:rPr>
              <w:t xml:space="preserve">RingRx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line="240" w:lineRule="auto"/>
              <w:rPr/>
            </w:pPr>
            <w:r w:rsidDel="00000000" w:rsidR="00000000" w:rsidRPr="00000000">
              <w:rPr>
                <w:rtl w:val="0"/>
              </w:rPr>
              <w:t xml:space="preserve">Grow (x 21 users)</w:t>
            </w:r>
          </w:p>
          <w:p w:rsidR="00000000" w:rsidDel="00000000" w:rsidP="00000000" w:rsidRDefault="00000000" w:rsidRPr="00000000" w14:paraId="0000015F">
            <w:pPr>
              <w:spacing w:line="240" w:lineRule="auto"/>
              <w:rPr/>
            </w:pPr>
            <w:r w:rsidDel="00000000" w:rsidR="00000000" w:rsidRPr="00000000">
              <w:rPr>
                <w:rtl w:val="0"/>
              </w:rPr>
              <w:t xml:space="preserve">Clinic (x 4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line="240" w:lineRule="auto"/>
              <w:rPr/>
            </w:pPr>
            <w:r w:rsidDel="00000000" w:rsidR="00000000" w:rsidRPr="00000000">
              <w:rPr>
                <w:rtl w:val="0"/>
              </w:rPr>
              <w:t xml:space="preserve">$19</w:t>
            </w:r>
          </w:p>
          <w:p w:rsidR="00000000" w:rsidDel="00000000" w:rsidP="00000000" w:rsidRDefault="00000000" w:rsidRPr="00000000" w14:paraId="00000161">
            <w:pPr>
              <w:spacing w:line="240" w:lineRule="auto"/>
              <w:rPr/>
            </w:pPr>
            <w:r w:rsidDel="00000000" w:rsidR="00000000" w:rsidRPr="00000000">
              <w:rPr>
                <w:rtl w:val="0"/>
              </w:rPr>
            </w:r>
          </w:p>
          <w:p w:rsidR="00000000" w:rsidDel="00000000" w:rsidP="00000000" w:rsidRDefault="00000000" w:rsidRPr="00000000" w14:paraId="00000162">
            <w:pPr>
              <w:spacing w:line="240" w:lineRule="auto"/>
              <w:rPr/>
            </w:pPr>
            <w:r w:rsidDel="00000000" w:rsidR="00000000" w:rsidRPr="00000000">
              <w:rPr>
                <w:rtl w:val="0"/>
              </w:rPr>
            </w:r>
          </w:p>
          <w:p w:rsidR="00000000" w:rsidDel="00000000" w:rsidP="00000000" w:rsidRDefault="00000000" w:rsidRPr="00000000" w14:paraId="00000163">
            <w:pPr>
              <w:spacing w:line="240" w:lineRule="auto"/>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spacing w:line="240" w:lineRule="auto"/>
              <w:rPr/>
            </w:pPr>
            <w:r w:rsidDel="00000000" w:rsidR="00000000" w:rsidRPr="00000000">
              <w:rPr>
                <w:rtl w:val="0"/>
              </w:rPr>
              <w:t xml:space="preserve">$399</w:t>
            </w:r>
          </w:p>
          <w:p w:rsidR="00000000" w:rsidDel="00000000" w:rsidP="00000000" w:rsidRDefault="00000000" w:rsidRPr="00000000" w14:paraId="00000165">
            <w:pPr>
              <w:spacing w:line="240" w:lineRule="auto"/>
              <w:rPr/>
            </w:pPr>
            <w:r w:rsidDel="00000000" w:rsidR="00000000" w:rsidRPr="00000000">
              <w:rPr>
                <w:rtl w:val="0"/>
              </w:rPr>
            </w:r>
          </w:p>
          <w:p w:rsidR="00000000" w:rsidDel="00000000" w:rsidP="00000000" w:rsidRDefault="00000000" w:rsidRPr="00000000" w14:paraId="00000166">
            <w:pPr>
              <w:spacing w:line="240" w:lineRule="auto"/>
              <w:rPr/>
            </w:pPr>
            <w:r w:rsidDel="00000000" w:rsidR="00000000" w:rsidRPr="00000000">
              <w:rPr>
                <w:rtl w:val="0"/>
              </w:rPr>
            </w:r>
          </w:p>
          <w:p w:rsidR="00000000" w:rsidDel="00000000" w:rsidP="00000000" w:rsidRDefault="00000000" w:rsidRPr="00000000" w14:paraId="00000167">
            <w:pPr>
              <w:spacing w:line="240" w:lineRule="auto"/>
              <w:rPr/>
            </w:pPr>
            <w:r w:rsidDel="00000000" w:rsidR="00000000" w:rsidRPr="00000000">
              <w:rPr>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spacing w:line="240" w:lineRule="auto"/>
              <w:rPr/>
            </w:pPr>
            <w:r w:rsidDel="00000000" w:rsidR="00000000" w:rsidRPr="00000000">
              <w:rPr>
                <w:rtl w:val="0"/>
              </w:rPr>
              <w:t xml:space="preserve">Hushmail for Healthcare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line="240" w:lineRule="auto"/>
              <w:rPr/>
            </w:pPr>
            <w:r w:rsidDel="00000000" w:rsidR="00000000" w:rsidRPr="00000000">
              <w:rPr>
                <w:rtl w:val="0"/>
              </w:rPr>
              <w:t xml:space="preserve">$3.39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rPr/>
            </w:pPr>
            <w:r w:rsidDel="00000000" w:rsidR="00000000" w:rsidRPr="00000000">
              <w:rPr>
                <w:rtl w:val="0"/>
              </w:rPr>
              <w:t xml:space="preserve">$16.99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pPr>
            <w:r w:rsidDel="00000000" w:rsidR="00000000" w:rsidRPr="00000000">
              <w:rPr>
                <w:rtl w:val="0"/>
              </w:rPr>
              <w:t xml:space="preserve">ChARM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rPr/>
            </w:pPr>
            <w:r w:rsidDel="00000000" w:rsidR="00000000" w:rsidRPr="00000000">
              <w:rPr>
                <w:rtl w:val="0"/>
              </w:rPr>
              <w:t xml:space="preserve">EPCS (x 2 users) add-on to free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line="240" w:lineRule="auto"/>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rPr/>
            </w:pPr>
            <w:r w:rsidDel="00000000" w:rsidR="00000000" w:rsidRPr="00000000">
              <w:rPr>
                <w:rtl w:val="0"/>
              </w:rPr>
              <w:t xml:space="preserve">$42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line="240" w:lineRule="auto"/>
              <w:rPr/>
            </w:pPr>
            <w:r w:rsidDel="00000000" w:rsidR="00000000" w:rsidRPr="00000000">
              <w:rPr>
                <w:rtl w:val="0"/>
              </w:rPr>
              <w:t xml:space="preserve">Keap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rPr/>
            </w:pPr>
            <w:r w:rsidDel="00000000" w:rsidR="00000000" w:rsidRPr="00000000">
              <w:rPr>
                <w:rtl w:val="0"/>
              </w:rPr>
              <w:t xml:space="preserve">$203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line="240" w:lineRule="auto"/>
              <w:rPr/>
            </w:pPr>
            <w:r w:rsidDel="00000000" w:rsidR="00000000" w:rsidRPr="00000000">
              <w:rPr>
                <w:rtl w:val="0"/>
              </w:rPr>
              <w:t xml:space="preserve">TunnelBear VPN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line="240" w:lineRule="auto"/>
              <w:rPr/>
            </w:pPr>
            <w:r w:rsidDel="00000000" w:rsidR="00000000" w:rsidRPr="00000000">
              <w:rPr>
                <w:rtl w:val="0"/>
              </w:rPr>
              <w:t xml:space="preserve">Teams Annual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line="240" w:lineRule="auto"/>
              <w:rPr/>
            </w:pPr>
            <w:r w:rsidDel="00000000" w:rsidR="00000000" w:rsidRPr="00000000">
              <w:rPr>
                <w:rtl w:val="0"/>
              </w:rPr>
              <w:t xml:space="preserve">$5.75 (x 21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line="240" w:lineRule="auto"/>
              <w:rPr/>
            </w:pPr>
            <w:r w:rsidDel="00000000" w:rsidR="00000000" w:rsidRPr="00000000">
              <w:rPr>
                <w:rtl w:val="0"/>
              </w:rPr>
              <w:t xml:space="preserve">$120.75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line="240" w:lineRule="auto"/>
              <w:rPr/>
            </w:pPr>
            <w:r w:rsidDel="00000000" w:rsidR="00000000" w:rsidRPr="00000000">
              <w:rPr>
                <w:rtl w:val="0"/>
              </w:rPr>
              <w:t xml:space="preserve">LastPass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rPr/>
            </w:pPr>
            <w:r w:rsidDel="00000000" w:rsidR="00000000" w:rsidRPr="00000000">
              <w:rPr>
                <w:rtl w:val="0"/>
              </w:rPr>
              <w:t xml:space="preserve">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spacing w:line="240" w:lineRule="auto"/>
              <w:rPr/>
            </w:pPr>
            <w:r w:rsidDel="00000000" w:rsidR="00000000" w:rsidRPr="00000000">
              <w:rPr>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pPr>
            <w:r w:rsidDel="00000000" w:rsidR="00000000" w:rsidRPr="00000000">
              <w:rPr>
                <w:rtl w:val="0"/>
              </w:rPr>
              <w:t xml:space="preserve">WordPress.com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spacing w:line="240" w:lineRule="auto"/>
              <w:rPr/>
            </w:pPr>
            <w:r w:rsidDel="00000000" w:rsidR="00000000" w:rsidRPr="00000000">
              <w:rPr>
                <w:rtl w:val="0"/>
              </w:rPr>
              <w:t xml:space="preserve">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40" w:lineRule="auto"/>
              <w:rPr/>
            </w:pPr>
            <w:r w:rsidDel="00000000" w:rsidR="00000000" w:rsidRPr="00000000">
              <w:rPr>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6">
            <w:pPr>
              <w:spacing w:line="240" w:lineRule="auto"/>
              <w:rPr/>
            </w:pPr>
            <w:r w:rsidDel="00000000" w:rsidR="00000000" w:rsidRPr="00000000">
              <w:rPr>
                <w:rtl w:val="0"/>
              </w:rPr>
              <w:t xml:space="preserve">Psychology Today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spacing w:line="240" w:lineRule="auto"/>
              <w:rPr/>
            </w:pPr>
            <w:r w:rsidDel="00000000" w:rsidR="00000000" w:rsidRPr="00000000">
              <w:rPr>
                <w:rtl w:val="0"/>
              </w:rPr>
              <w:t xml:space="preserve">We turn off the contact form and phone number routing, so 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spacing w:line="240" w:lineRule="auto"/>
              <w:rPr/>
            </w:pPr>
            <w:r w:rsidDel="00000000" w:rsidR="00000000" w:rsidRPr="00000000">
              <w:rPr>
                <w:rtl w:val="0"/>
              </w:rPr>
              <w:t xml:space="preserve">$30 (single practice profile, not individual provider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spacing w:line="240" w:lineRule="auto"/>
              <w:rPr/>
            </w:pPr>
            <w:r w:rsidDel="00000000" w:rsidR="00000000" w:rsidRPr="00000000">
              <w:rPr>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line="240" w:lineRule="auto"/>
              <w:rPr/>
            </w:pPr>
            <w:r w:rsidDel="00000000" w:rsidR="00000000" w:rsidRPr="00000000">
              <w:rPr>
                <w:rtl w:val="0"/>
              </w:rPr>
              <w:t xml:space="preserve">Ziply Business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spacing w:line="240" w:lineRule="auto"/>
              <w:rPr/>
            </w:pPr>
            <w:r w:rsidDel="00000000" w:rsidR="00000000" w:rsidRPr="00000000">
              <w:rPr>
                <w:rtl w:val="0"/>
              </w:rPr>
              <w:t xml:space="preserve">Fiber 500/500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spacing w:line="240" w:lineRule="auto"/>
              <w:rPr/>
            </w:pPr>
            <w:r w:rsidDel="00000000" w:rsidR="00000000" w:rsidRPr="00000000">
              <w:rPr>
                <w:rtl w:val="0"/>
              </w:rPr>
              <w:t xml:space="preserve">$100</w:t>
            </w:r>
          </w:p>
        </w:tc>
      </w:tr>
      <w:tr>
        <w:trPr>
          <w:trHeight w:val="420" w:hRule="atLeast"/>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90">
            <w:pPr>
              <w:spacing w:line="240" w:lineRule="auto"/>
              <w:jc w:val="right"/>
              <w:rPr>
                <w:b w:val="1"/>
              </w:rPr>
            </w:pPr>
            <w:r w:rsidDel="00000000" w:rsidR="00000000" w:rsidRPr="00000000">
              <w:rPr>
                <w:b w:val="1"/>
                <w:rtl w:val="0"/>
              </w:rPr>
              <w:t xml:space="preserve">TOTAL COST $/Mo.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94">
            <w:pPr>
              <w:spacing w:line="240" w:lineRule="auto"/>
              <w:rPr/>
            </w:pPr>
            <w:r w:rsidDel="00000000" w:rsidR="00000000" w:rsidRPr="00000000">
              <w:rPr>
                <w:rtl w:val="0"/>
              </w:rPr>
              <w:t xml:space="preserve">$2503.74</w:t>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sectPr>
      <w:headerReference r:id="rId23" w:type="default"/>
      <w:headerReference r:id="rId24" w:type="first"/>
      <w:headerReference r:id="rId25" w:type="even"/>
      <w:footerReference r:id="rId26" w:type="first"/>
      <w:footerReference r:id="rId27"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rPr>
        <w:i w:val="1"/>
        <w:sz w:val="18"/>
        <w:szCs w:val="18"/>
      </w:rPr>
    </w:pPr>
    <w:r w:rsidDel="00000000" w:rsidR="00000000" w:rsidRPr="00000000">
      <w:rPr>
        <w:rtl w:val="0"/>
      </w:rPr>
      <w:t xml:space="preserve">Group Service Selection Example Worksheet</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workbook, and worksheet</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52513" cy="105251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rPr/>
    </w:pPr>
    <w:r w:rsidDel="00000000" w:rsidR="00000000" w:rsidRPr="00000000">
      <w:rPr>
        <w:rtl w:val="0"/>
      </w:rPr>
      <w:t xml:space="preserve">Group Service Selection Worksheet Example</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9B">
    <w:pPr>
      <w:rPr>
        <w:i w:val="1"/>
        <w:sz w:val="18"/>
        <w:szCs w:val="18"/>
      </w:rPr>
    </w:pPr>
    <w:r w:rsidDel="00000000" w:rsidR="00000000" w:rsidRPr="00000000">
      <w:rPr>
        <w:sz w:val="18"/>
        <w:szCs w:val="18"/>
        <w:rtl w:val="0"/>
      </w:rPr>
      <w:t xml:space="preserve">Created and updated June 2021 as a part of the</w:t>
    </w:r>
    <w:hyperlink r:id="rId2">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workbook, and worksheet</w:t>
    </w:r>
  </w:p>
  <w:p w:rsidR="00000000" w:rsidDel="00000000" w:rsidP="00000000" w:rsidRDefault="00000000" w:rsidRPr="00000000" w14:paraId="0000019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rPr>
        <w:i w:val="1"/>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unnelbear.com/teams" TargetMode="External"/><Relationship Id="rId22" Type="http://schemas.openxmlformats.org/officeDocument/2006/relationships/hyperlink" Target="https://wordpress.com/pricing/" TargetMode="External"/><Relationship Id="rId21" Type="http://schemas.openxmlformats.org/officeDocument/2006/relationships/hyperlink" Target="https://www.lastpass.com/products/team-password-manager?"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soncenteredtech.com/courses/teletherapymobile2020/" TargetMode="External"/><Relationship Id="rId26" Type="http://schemas.openxmlformats.org/officeDocument/2006/relationships/footer" Target="footer1.xml"/><Relationship Id="rId25" Type="http://schemas.openxmlformats.org/officeDocument/2006/relationships/header" Target="head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yperlink" Target="https://personcenteredtech.com/product/jun2020conf-practcare-wholetrack/" TargetMode="External"/><Relationship Id="rId11" Type="http://schemas.openxmlformats.org/officeDocument/2006/relationships/hyperlink" Target="https://ringrx.com/pricing/" TargetMode="External"/><Relationship Id="rId10" Type="http://schemas.openxmlformats.org/officeDocument/2006/relationships/hyperlink" Target="https://workspace.google.com/pricing.html" TargetMode="External"/><Relationship Id="rId13" Type="http://schemas.openxmlformats.org/officeDocument/2006/relationships/hyperlink" Target="https://personcenteredtech.com/hushmail-for-healthcare-review/" TargetMode="External"/><Relationship Id="rId12" Type="http://schemas.openxmlformats.org/officeDocument/2006/relationships/hyperlink" Target="http://hushmail.com/personcenteredtech" TargetMode="External"/><Relationship Id="rId15" Type="http://schemas.openxmlformats.org/officeDocument/2006/relationships/hyperlink" Target="https://keap.com/pricing" TargetMode="External"/><Relationship Id="rId14" Type="http://schemas.openxmlformats.org/officeDocument/2006/relationships/hyperlink" Target="https://www.charmhealth.com/ehr/ehr-pricing.html#e-rx-epcs" TargetMode="External"/><Relationship Id="rId17" Type="http://schemas.openxmlformats.org/officeDocument/2006/relationships/hyperlink" Target="https://help.keap.com/help/hipaa-security-controls" TargetMode="External"/><Relationship Id="rId16" Type="http://schemas.openxmlformats.org/officeDocument/2006/relationships/hyperlink" Target="https://knowledgebase.constantcontact.com/articles/KnowledgeBase/6240-business-association-agreements?lang=en_US" TargetMode="External"/><Relationship Id="rId19" Type="http://schemas.openxmlformats.org/officeDocument/2006/relationships/hyperlink" Target="https://knowledgebase.constantcontact.com/articles/KnowledgeBase/6240-business-association-agreements?lang=en_US" TargetMode="External"/><Relationship Id="rId18" Type="http://schemas.openxmlformats.org/officeDocument/2006/relationships/hyperlink" Target="https://keap.com/pric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3.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personcenteredtech.com/thriving-and-making-comfort-conference-20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